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531A" w14:textId="6AC24D1F" w:rsidR="0046751D" w:rsidRDefault="007E00DD">
      <w:pPr>
        <w:pStyle w:val="Standard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Allegato B1</w:t>
      </w:r>
    </w:p>
    <w:p w14:paraId="3246D3DA" w14:textId="77777777" w:rsidR="0046751D" w:rsidRDefault="0046751D">
      <w:pPr>
        <w:pStyle w:val="Standard"/>
        <w:jc w:val="right"/>
        <w:rPr>
          <w:rFonts w:cs="Arial"/>
          <w:b/>
          <w:sz w:val="24"/>
          <w:szCs w:val="24"/>
        </w:rPr>
      </w:pPr>
    </w:p>
    <w:p w14:paraId="623A3001" w14:textId="77777777" w:rsidR="0046751D" w:rsidRDefault="0046751D">
      <w:pPr>
        <w:pStyle w:val="Standard"/>
        <w:jc w:val="center"/>
        <w:rPr>
          <w:rFonts w:cs="Arial"/>
          <w:b/>
          <w:sz w:val="24"/>
          <w:szCs w:val="24"/>
        </w:rPr>
      </w:pPr>
    </w:p>
    <w:p w14:paraId="6D508016" w14:textId="77777777" w:rsidR="0046751D" w:rsidRDefault="007E00DD">
      <w:pPr>
        <w:pStyle w:val="Standard"/>
        <w:jc w:val="center"/>
      </w:pPr>
      <w:r>
        <w:rPr>
          <w:rFonts w:cs="Arial"/>
          <w:b/>
          <w:sz w:val="24"/>
          <w:szCs w:val="24"/>
        </w:rPr>
        <w:t>DICHIARAZIONE MOTIVI DI ESCLUSIONE</w:t>
      </w:r>
    </w:p>
    <w:p w14:paraId="444EB125" w14:textId="77777777" w:rsidR="0046751D" w:rsidRDefault="007E00DD">
      <w:pPr>
        <w:pStyle w:val="Standard"/>
        <w:jc w:val="center"/>
      </w:pPr>
      <w:r>
        <w:rPr>
          <w:rFonts w:cs="Arial"/>
          <w:b/>
          <w:sz w:val="24"/>
          <w:szCs w:val="24"/>
        </w:rPr>
        <w:t>di cui agli artt. 94, 95, 97 e 98 del D.Lgs. 36/2023 (Codice dei contratti pubblici)</w:t>
      </w:r>
      <w:r>
        <w:rPr>
          <w:rFonts w:cs="Arial"/>
          <w:b/>
          <w:sz w:val="20"/>
          <w:szCs w:val="20"/>
        </w:rPr>
        <w:t xml:space="preserve"> e s.m.</w:t>
      </w:r>
    </w:p>
    <w:p w14:paraId="19EEBAAD" w14:textId="77777777" w:rsidR="0046751D" w:rsidRDefault="007E00DD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resa ai sensi e con le modalità di cui agli art. 38, 46 e 47 del D.P.R. 28 dicembre 2000, n. 445.</w:t>
      </w:r>
    </w:p>
    <w:p w14:paraId="767C3757" w14:textId="77777777" w:rsidR="0046751D" w:rsidRDefault="0046751D">
      <w:pPr>
        <w:pStyle w:val="Standard"/>
        <w:jc w:val="center"/>
        <w:rPr>
          <w:rFonts w:cs="Arial"/>
          <w:b/>
          <w:sz w:val="20"/>
          <w:szCs w:val="20"/>
        </w:rPr>
      </w:pPr>
    </w:p>
    <w:p w14:paraId="1664032A" w14:textId="77777777" w:rsidR="0046751D" w:rsidRDefault="0046751D">
      <w:pPr>
        <w:pStyle w:val="Standard"/>
        <w:jc w:val="center"/>
      </w:pPr>
    </w:p>
    <w:p w14:paraId="15DA0DCB" w14:textId="77777777" w:rsidR="0046751D" w:rsidRDefault="0046751D">
      <w:pPr>
        <w:pStyle w:val="Standard"/>
      </w:pPr>
    </w:p>
    <w:p w14:paraId="694FECAD" w14:textId="77777777" w:rsidR="0046751D" w:rsidRDefault="0046751D">
      <w:pPr>
        <w:pStyle w:val="Standard"/>
      </w:pPr>
    </w:p>
    <w:tbl>
      <w:tblPr>
        <w:tblW w:w="10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9"/>
        <w:gridCol w:w="5779"/>
      </w:tblGrid>
      <w:tr w:rsidR="0046751D" w14:paraId="47A86FF8" w14:textId="77777777">
        <w:tc>
          <w:tcPr>
            <w:tcW w:w="5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379113" w14:textId="77777777" w:rsidR="0046751D" w:rsidRDefault="007E00DD">
            <w:pPr>
              <w:pStyle w:val="TableContents"/>
              <w:spacing w:before="113" w:after="11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Committente</w:t>
            </w:r>
          </w:p>
        </w:tc>
        <w:tc>
          <w:tcPr>
            <w:tcW w:w="5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C552C8" w14:textId="2C9CB096" w:rsidR="0046751D" w:rsidRDefault="007E00DD">
            <w:pPr>
              <w:pStyle w:val="Standard"/>
              <w:spacing w:after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COMUNITA’ DI PRIMIERO</w:t>
            </w:r>
          </w:p>
          <w:p w14:paraId="2D058412" w14:textId="13FA6370" w:rsidR="0046751D" w:rsidRDefault="007E00DD">
            <w:pPr>
              <w:pStyle w:val="Standard"/>
              <w:spacing w:after="113"/>
              <w:jc w:val="center"/>
            </w:pPr>
            <w:r>
              <w:rPr>
                <w:sz w:val="22"/>
                <w:szCs w:val="22"/>
              </w:rPr>
              <w:t>Settore Sociale</w:t>
            </w:r>
          </w:p>
        </w:tc>
      </w:tr>
      <w:tr w:rsidR="0046751D" w14:paraId="09A7D73F" w14:textId="77777777">
        <w:trPr>
          <w:trHeight w:val="540"/>
        </w:trPr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3DC62BC" w14:textId="77777777" w:rsidR="0046751D" w:rsidRDefault="007E00DD">
            <w:pPr>
              <w:pStyle w:val="Standard"/>
              <w:spacing w:before="113"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C49C2A" w14:textId="6D673F94" w:rsidR="0046751D" w:rsidRDefault="007E00DD">
            <w:pPr>
              <w:pStyle w:val="Standard"/>
              <w:spacing w:before="113" w:after="113"/>
              <w:jc w:val="center"/>
              <w:rPr>
                <w:sz w:val="22"/>
                <w:szCs w:val="22"/>
              </w:rPr>
            </w:pPr>
            <w:r w:rsidRPr="007E00DD">
              <w:rPr>
                <w:sz w:val="22"/>
                <w:szCs w:val="22"/>
              </w:rPr>
              <w:t>02146500224</w:t>
            </w:r>
          </w:p>
        </w:tc>
      </w:tr>
      <w:tr w:rsidR="0046751D" w14:paraId="33DC89B7" w14:textId="77777777">
        <w:trPr>
          <w:trHeight w:val="540"/>
        </w:trPr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F93327" w14:textId="77777777" w:rsidR="0046751D" w:rsidRDefault="007E00DD">
            <w:pPr>
              <w:pStyle w:val="Standard"/>
              <w:spacing w:before="113"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Titolo o breve descrizione della procedura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2C198A" w14:textId="1403A449" w:rsidR="0046751D" w:rsidRDefault="007E00DD">
            <w:pPr>
              <w:pStyle w:val="Standard"/>
              <w:widowControl w:val="0"/>
              <w:suppressAutoHyphens w:val="0"/>
              <w:snapToGrid w:val="0"/>
              <w:spacing w:line="100" w:lineRule="atLeast"/>
              <w:ind w:left="-6" w:right="7"/>
              <w:jc w:val="both"/>
              <w:rPr>
                <w:rFonts w:cs="Tahoma"/>
                <w:sz w:val="22"/>
                <w:szCs w:val="22"/>
                <w:shd w:val="clear" w:color="auto" w:fill="FFFF00"/>
              </w:rPr>
            </w:pPr>
            <w:bookmarkStart w:id="0" w:name="docs-internal-guid-4fb8e29f-7fff-e314-50"/>
            <w:bookmarkEnd w:id="0"/>
            <w:r>
              <w:rPr>
                <w:rFonts w:cs="Tahoma"/>
                <w:color w:val="000000"/>
                <w:sz w:val="24"/>
                <w:szCs w:val="22"/>
                <w:shd w:val="clear" w:color="auto" w:fill="FFFFFF"/>
              </w:rPr>
              <w:t xml:space="preserve">Procedura per l’iscrizione </w:t>
            </w:r>
            <w:r>
              <w:rPr>
                <w:rFonts w:eastAsia="Arial" w:cs="Arial"/>
                <w:color w:val="000000"/>
                <w:sz w:val="24"/>
                <w:szCs w:val="24"/>
                <w:shd w:val="clear" w:color="auto" w:fill="FFFFFF"/>
              </w:rPr>
              <w:t xml:space="preserve">all’Elenco </w:t>
            </w:r>
            <w:r>
              <w:rPr>
                <w:rFonts w:eastAsia="Arial" w:cs="Arial"/>
                <w:color w:val="000000"/>
                <w:sz w:val="24"/>
                <w:szCs w:val="22"/>
                <w:shd w:val="clear" w:color="auto" w:fill="FFFFFF"/>
              </w:rPr>
              <w:t>aperto di soggetti prestatori per la realizzazione di servizi residenziali, semiresidenziali ed intervento educativo a domicilio per persone con disabilità residenti nella Comunità di Primiero.</w:t>
            </w:r>
          </w:p>
        </w:tc>
      </w:tr>
    </w:tbl>
    <w:p w14:paraId="2E9C0F5E" w14:textId="77777777" w:rsidR="0046751D" w:rsidRDefault="0046751D">
      <w:pPr>
        <w:pStyle w:val="Standard"/>
        <w:jc w:val="center"/>
      </w:pPr>
    </w:p>
    <w:p w14:paraId="3406537A" w14:textId="77777777" w:rsidR="0046751D" w:rsidRDefault="007E00DD">
      <w:pPr>
        <w:pStyle w:val="Standard"/>
        <w:jc w:val="center"/>
        <w:rPr>
          <w:rFonts w:eastAsia="Times New Roman" w:cs="Tahoma"/>
          <w:b/>
          <w:bCs/>
          <w:sz w:val="22"/>
          <w:szCs w:val="22"/>
        </w:rPr>
      </w:pPr>
      <w:r>
        <w:rPr>
          <w:rFonts w:eastAsia="Times New Roman" w:cs="Tahoma"/>
          <w:b/>
          <w:bCs/>
          <w:sz w:val="22"/>
          <w:szCs w:val="22"/>
        </w:rPr>
        <w:t>Parte I: Informazioni sul soggetto prestatore</w:t>
      </w:r>
    </w:p>
    <w:p w14:paraId="71BD505A" w14:textId="77777777" w:rsidR="0046751D" w:rsidRDefault="0046751D">
      <w:pPr>
        <w:pStyle w:val="Standard"/>
        <w:jc w:val="both"/>
        <w:rPr>
          <w:rFonts w:cs="Arial"/>
          <w:b/>
          <w:sz w:val="20"/>
          <w:szCs w:val="20"/>
        </w:rPr>
      </w:pPr>
    </w:p>
    <w:tbl>
      <w:tblPr>
        <w:tblW w:w="108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9"/>
        <w:gridCol w:w="8344"/>
      </w:tblGrid>
      <w:tr w:rsidR="0046751D" w14:paraId="6576849B" w14:textId="77777777">
        <w:trPr>
          <w:trHeight w:val="397"/>
          <w:tblHeader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C06F28" w14:textId="77777777" w:rsidR="0046751D" w:rsidRDefault="007E00DD">
            <w:pPr>
              <w:pStyle w:val="Standard"/>
              <w:spacing w:before="113" w:after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Denominazione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74F8B9" w14:textId="77777777" w:rsidR="0046751D" w:rsidRDefault="0046751D">
            <w:pPr>
              <w:pStyle w:val="Standard"/>
              <w:snapToGrid w:val="0"/>
              <w:spacing w:before="113" w:after="113"/>
              <w:rPr>
                <w:rFonts w:cs="Arial"/>
              </w:rPr>
            </w:pPr>
          </w:p>
        </w:tc>
      </w:tr>
      <w:tr w:rsidR="0046751D" w14:paraId="76173AD0" w14:textId="77777777">
        <w:trPr>
          <w:trHeight w:val="397"/>
        </w:trPr>
        <w:tc>
          <w:tcPr>
            <w:tcW w:w="2489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CA1F61" w14:textId="77777777" w:rsidR="0046751D" w:rsidRDefault="007E00DD">
            <w:pPr>
              <w:pStyle w:val="Standard"/>
              <w:spacing w:before="113" w:after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Partita IVA</w:t>
            </w:r>
          </w:p>
        </w:tc>
        <w:tc>
          <w:tcPr>
            <w:tcW w:w="8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228362" w14:textId="77777777" w:rsidR="0046751D" w:rsidRDefault="0046751D">
            <w:pPr>
              <w:pStyle w:val="Standard"/>
              <w:snapToGrid w:val="0"/>
              <w:spacing w:before="113" w:after="113"/>
              <w:rPr>
                <w:rFonts w:cs="Arial"/>
              </w:rPr>
            </w:pPr>
          </w:p>
        </w:tc>
      </w:tr>
      <w:tr w:rsidR="0046751D" w14:paraId="3653B705" w14:textId="77777777">
        <w:trPr>
          <w:trHeight w:val="397"/>
        </w:trPr>
        <w:tc>
          <w:tcPr>
            <w:tcW w:w="2489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383346" w14:textId="77777777" w:rsidR="0046751D" w:rsidRDefault="007E00DD">
            <w:pPr>
              <w:pStyle w:val="Standard"/>
              <w:spacing w:before="113" w:after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Codice fiscale</w:t>
            </w:r>
          </w:p>
        </w:tc>
        <w:tc>
          <w:tcPr>
            <w:tcW w:w="8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13EC0F" w14:textId="77777777" w:rsidR="0046751D" w:rsidRDefault="0046751D">
            <w:pPr>
              <w:pStyle w:val="Standard"/>
              <w:snapToGrid w:val="0"/>
              <w:spacing w:before="113" w:after="113"/>
              <w:rPr>
                <w:rFonts w:cs="Arial"/>
              </w:rPr>
            </w:pPr>
          </w:p>
        </w:tc>
      </w:tr>
      <w:tr w:rsidR="0046751D" w14:paraId="7E025509" w14:textId="77777777">
        <w:trPr>
          <w:trHeight w:val="397"/>
        </w:trPr>
        <w:tc>
          <w:tcPr>
            <w:tcW w:w="2489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A0FDCD" w14:textId="77777777" w:rsidR="0046751D" w:rsidRDefault="007E00DD">
            <w:pPr>
              <w:pStyle w:val="Standard"/>
              <w:spacing w:before="113" w:after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Sede legale</w:t>
            </w:r>
          </w:p>
        </w:tc>
        <w:tc>
          <w:tcPr>
            <w:tcW w:w="8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358A25" w14:textId="77777777" w:rsidR="0046751D" w:rsidRDefault="007E00DD">
            <w:pPr>
              <w:pStyle w:val="Standard"/>
              <w:snapToGrid w:val="0"/>
              <w:spacing w:before="113" w:after="113"/>
              <w:ind w:right="5"/>
            </w:pPr>
            <w:r>
              <w:rPr>
                <w:rFonts w:cs="Arial"/>
              </w:rPr>
              <w:t>Città   C.A.P.</w:t>
            </w:r>
          </w:p>
          <w:p w14:paraId="7401A420" w14:textId="77777777" w:rsidR="0046751D" w:rsidRDefault="007E00DD">
            <w:pPr>
              <w:pStyle w:val="Standard"/>
              <w:snapToGrid w:val="0"/>
              <w:spacing w:before="113" w:after="113"/>
              <w:ind w:right="5"/>
            </w:pPr>
            <w:r>
              <w:rPr>
                <w:rFonts w:cs="Arial"/>
              </w:rPr>
              <w:t>Via/piazza    n.</w:t>
            </w:r>
          </w:p>
        </w:tc>
      </w:tr>
      <w:tr w:rsidR="0046751D" w14:paraId="262EE74E" w14:textId="77777777">
        <w:trPr>
          <w:trHeight w:val="397"/>
        </w:trPr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852C63" w14:textId="77777777" w:rsidR="0046751D" w:rsidRDefault="007E00DD">
            <w:pPr>
              <w:pStyle w:val="Standard"/>
              <w:spacing w:before="113" w:after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Indirizzo PEC</w:t>
            </w:r>
          </w:p>
        </w:tc>
        <w:tc>
          <w:tcPr>
            <w:tcW w:w="8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049E05" w14:textId="77777777" w:rsidR="0046751D" w:rsidRDefault="0046751D">
            <w:pPr>
              <w:pStyle w:val="Standard"/>
              <w:snapToGrid w:val="0"/>
              <w:spacing w:before="113" w:after="113"/>
              <w:rPr>
                <w:rFonts w:cs="Arial"/>
              </w:rPr>
            </w:pPr>
          </w:p>
        </w:tc>
      </w:tr>
    </w:tbl>
    <w:p w14:paraId="706C6BBB" w14:textId="77777777" w:rsidR="0046751D" w:rsidRDefault="0046751D">
      <w:pPr>
        <w:pStyle w:val="Standard"/>
        <w:rPr>
          <w:rFonts w:eastAsia="Wingdings" w:cs="Arial"/>
          <w:b/>
          <w:sz w:val="24"/>
          <w:szCs w:val="24"/>
        </w:rPr>
      </w:pPr>
    </w:p>
    <w:tbl>
      <w:tblPr>
        <w:tblW w:w="10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4"/>
        <w:gridCol w:w="5774"/>
      </w:tblGrid>
      <w:tr w:rsidR="0046751D" w14:paraId="545E33EE" w14:textId="77777777"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6DE151" w14:textId="77777777" w:rsidR="0046751D" w:rsidRDefault="007E00DD">
            <w:pPr>
              <w:pStyle w:val="Standard"/>
              <w:spacing w:before="113" w:after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69A7FC" w14:textId="77777777" w:rsidR="0046751D" w:rsidRDefault="0046751D">
            <w:pPr>
              <w:pStyle w:val="Standard"/>
              <w:spacing w:before="113" w:after="113"/>
            </w:pPr>
          </w:p>
        </w:tc>
      </w:tr>
      <w:tr w:rsidR="0046751D" w14:paraId="64C790C9" w14:textId="77777777">
        <w:trPr>
          <w:trHeight w:val="540"/>
        </w:trPr>
        <w:tc>
          <w:tcPr>
            <w:tcW w:w="5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FB12F1" w14:textId="77777777" w:rsidR="0046751D" w:rsidRDefault="007E00DD">
            <w:pPr>
              <w:pStyle w:val="Standard"/>
              <w:spacing w:before="113" w:after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 di nascita: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128D75" w14:textId="77777777" w:rsidR="0046751D" w:rsidRDefault="007E00DD">
            <w:pPr>
              <w:pStyle w:val="Standard"/>
              <w:spacing w:before="113" w:after="113"/>
            </w:pPr>
            <w:r>
              <w:t xml:space="preserve">Nato a    </w:t>
            </w:r>
          </w:p>
          <w:p w14:paraId="6DC9762D" w14:textId="77777777" w:rsidR="0046751D" w:rsidRDefault="007E00DD">
            <w:pPr>
              <w:pStyle w:val="Standard"/>
              <w:spacing w:before="113" w:after="113"/>
            </w:pPr>
            <w:r>
              <w:t xml:space="preserve">Data      </w:t>
            </w:r>
          </w:p>
        </w:tc>
      </w:tr>
      <w:tr w:rsidR="0046751D" w14:paraId="3B58164D" w14:textId="77777777">
        <w:trPr>
          <w:trHeight w:val="540"/>
        </w:trPr>
        <w:tc>
          <w:tcPr>
            <w:tcW w:w="5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0A5359" w14:textId="77777777" w:rsidR="0046751D" w:rsidRDefault="007E00DD">
            <w:pPr>
              <w:pStyle w:val="Standard"/>
              <w:spacing w:before="113" w:after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2C5F7D" w14:textId="77777777" w:rsidR="0046751D" w:rsidRDefault="0046751D">
            <w:pPr>
              <w:pStyle w:val="Standard"/>
              <w:spacing w:before="113" w:after="113"/>
            </w:pPr>
          </w:p>
        </w:tc>
      </w:tr>
    </w:tbl>
    <w:p w14:paraId="3D5C6449" w14:textId="77777777" w:rsidR="0046751D" w:rsidRDefault="0046751D">
      <w:pPr>
        <w:pStyle w:val="Standard"/>
      </w:pPr>
    </w:p>
    <w:p w14:paraId="1C8015F8" w14:textId="77777777" w:rsidR="0046751D" w:rsidRDefault="007E00DD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In qualità di legale rappresentante del soggetto prestatore</w:t>
      </w:r>
    </w:p>
    <w:p w14:paraId="78D78F93" w14:textId="77777777" w:rsidR="0046751D" w:rsidRDefault="0046751D">
      <w:pPr>
        <w:pStyle w:val="Standard"/>
        <w:rPr>
          <w:sz w:val="24"/>
          <w:szCs w:val="24"/>
        </w:rPr>
      </w:pPr>
    </w:p>
    <w:p w14:paraId="00ABFB5C" w14:textId="77777777" w:rsidR="0046751D" w:rsidRDefault="007E00D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60D69CC3" w14:textId="77777777" w:rsidR="0046751D" w:rsidRDefault="0046751D">
      <w:pPr>
        <w:pStyle w:val="Standard"/>
      </w:pPr>
    </w:p>
    <w:p w14:paraId="2448C25B" w14:textId="77777777" w:rsidR="0046751D" w:rsidRDefault="0046751D">
      <w:pPr>
        <w:pStyle w:val="Standard"/>
      </w:pPr>
    </w:p>
    <w:p w14:paraId="1654D003" w14:textId="77777777" w:rsidR="0046751D" w:rsidRDefault="007E00DD">
      <w:pPr>
        <w:pStyle w:val="Titolo1"/>
        <w:ind w:left="113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eastAsia="Times New Roman" w:hAnsi="Arial" w:cs="Tahoma"/>
          <w:b/>
          <w:bCs/>
          <w:sz w:val="22"/>
          <w:szCs w:val="22"/>
          <w:lang w:eastAsia="zh-CN" w:bidi="hi-IN"/>
        </w:rPr>
        <w:t>Parte</w:t>
      </w:r>
      <w:r>
        <w:rPr>
          <w:rFonts w:ascii="Arial" w:eastAsia="Times New Roman" w:hAnsi="Arial" w:cs="Tahoma"/>
          <w:b/>
          <w:bCs/>
          <w:spacing w:val="31"/>
          <w:sz w:val="22"/>
          <w:szCs w:val="22"/>
          <w:lang w:eastAsia="zh-CN" w:bidi="hi-IN"/>
        </w:rPr>
        <w:t xml:space="preserve"> II</w:t>
      </w:r>
      <w:r>
        <w:rPr>
          <w:rFonts w:ascii="Arial" w:eastAsia="Times New Roman" w:hAnsi="Arial" w:cs="Tahoma"/>
          <w:b/>
          <w:bCs/>
          <w:sz w:val="22"/>
          <w:szCs w:val="22"/>
          <w:lang w:eastAsia="zh-CN" w:bidi="hi-IN"/>
        </w:rPr>
        <w:t>: Motivi di esclusione ai sensi degli artt. 94, 95, 97 e 98 del D.Lgs. N. 36/2023 (Codice dei contratti pubblici)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4BBA81A7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CCA59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RIQUADRO A: MOTIVI LEGATI A CONDANNE PENALI (Cause di esclusione automatica)</w:t>
            </w:r>
          </w:p>
          <w:p w14:paraId="3BAB8835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  <w:r>
              <w:rPr>
                <w:rFonts w:eastAsia="Times New Roman" w:cs="Tahoma"/>
                <w:i/>
                <w:sz w:val="22"/>
                <w:szCs w:val="22"/>
              </w:rPr>
              <w:t>(art. 94 del D.LGS. n. 36/2023)</w:t>
            </w:r>
          </w:p>
          <w:p w14:paraId="3E9524DB" w14:textId="77777777" w:rsidR="0046751D" w:rsidRDefault="0046751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</w:p>
          <w:p w14:paraId="7AB3C9F6" w14:textId="77777777" w:rsidR="0046751D" w:rsidRDefault="007E00DD">
            <w:pPr>
              <w:pStyle w:val="Standard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Partecipazione a un'organizzazione criminale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1 lett. a) del D.Lgs n. 36/2023)</w:t>
            </w:r>
          </w:p>
          <w:p w14:paraId="5E57CB7D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Corruzione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1 lett. b) del D.Lgs n. 36/2023)</w:t>
            </w:r>
          </w:p>
          <w:p w14:paraId="6926749E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 w:cs="Tahoma"/>
                <w:b/>
                <w:sz w:val="22"/>
                <w:szCs w:val="22"/>
              </w:rPr>
              <w:t>False comunicazioni sociali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1 lett. c) del D.Lgs n. 36/2023)</w:t>
            </w:r>
          </w:p>
          <w:p w14:paraId="0354B50F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Frode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1 lett. d) del D.Lgs n. 36/2023)</w:t>
            </w:r>
          </w:p>
          <w:p w14:paraId="63B2A3E3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Reati terroristici o reati connessi alle attività terroristiche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1 lett. e) del D.Lgs n. 36/2023)</w:t>
            </w:r>
          </w:p>
          <w:p w14:paraId="57463872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Riciclaggio di proventi di attività criminose o finanziamento del terrorismo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1 lett. f) del D.Lgs n. 36/2023)</w:t>
            </w:r>
          </w:p>
          <w:p w14:paraId="3BF05D5C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Lavoro minorile e altre forme di tratta di esseri umani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1 lett. g) del D.Lgs n. 36/2023)</w:t>
            </w:r>
          </w:p>
          <w:p w14:paraId="0F3A5423" w14:textId="77777777" w:rsidR="0046751D" w:rsidRDefault="007E00DD">
            <w:pPr>
              <w:pStyle w:val="Standard"/>
              <w:numPr>
                <w:ilvl w:val="0"/>
                <w:numId w:val="1"/>
              </w:numPr>
              <w:autoSpaceDE w:val="0"/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Ogni altro delitto da cui derivi, quale pena accessoria, l’incapacità di contrattare con la pubblica amministrazione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1, lett. h) del D.Lgs n. 36/2023)</w:t>
            </w:r>
          </w:p>
        </w:tc>
      </w:tr>
    </w:tbl>
    <w:p w14:paraId="4D0CD3AF" w14:textId="77777777" w:rsidR="0046751D" w:rsidRDefault="0046751D">
      <w:pPr>
        <w:pStyle w:val="Standard"/>
        <w:ind w:left="113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4"/>
        <w:gridCol w:w="4318"/>
      </w:tblGrid>
      <w:tr w:rsidR="0046751D" w14:paraId="2C26C195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CF9F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1) Pa</w:t>
            </w:r>
            <w:r>
              <w:rPr>
                <w:rFonts w:eastAsia="Times New Roman" w:cs="Tahoma"/>
                <w:b/>
                <w:sz w:val="22"/>
                <w:szCs w:val="22"/>
              </w:rPr>
              <w:t>rtecipazione a un'organizzazione criminale  (articolo 94, comma 1, lett. a)  del D.Lgs n. 36/2023):</w:t>
            </w:r>
          </w:p>
        </w:tc>
      </w:tr>
      <w:tr w:rsidR="0046751D" w14:paraId="73336770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D3B28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ind w:right="227"/>
              <w:jc w:val="both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L</w:t>
            </w:r>
            <w:r>
              <w:rPr>
                <w:rFonts w:eastAsia="Times New Roman" w:cs="Tahoma"/>
                <w:sz w:val="22"/>
                <w:szCs w:val="22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2"/>
                <w:szCs w:val="22"/>
              </w:rPr>
              <w:t>condannati con sentenza definitiva</w:t>
            </w:r>
            <w:r>
              <w:rPr>
                <w:rFonts w:eastAsia="Times New Roman" w:cs="Tahoma"/>
                <w:sz w:val="22"/>
                <w:szCs w:val="22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1D62C2D2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421D6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43BDB1F8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AEFA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3223013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4864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15CB9AEF" w14:textId="77777777">
        <w:tc>
          <w:tcPr>
            <w:tcW w:w="6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363FF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FD128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3017A2C1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066A90C8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38DFA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7554B32D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0FDC8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4D6AB72A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9"/>
        <w:gridCol w:w="4303"/>
      </w:tblGrid>
      <w:tr w:rsidR="0046751D" w14:paraId="62E93671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9CCE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2) </w:t>
            </w:r>
            <w:r>
              <w:rPr>
                <w:rFonts w:eastAsia="Times New Roman" w:cs="Tahoma"/>
                <w:b/>
                <w:sz w:val="22"/>
                <w:szCs w:val="22"/>
              </w:rPr>
              <w:t>Corruzione  (articolo 94, comma 1, lett. b)  del D.Lgs n. 36/2023):</w:t>
            </w:r>
          </w:p>
        </w:tc>
      </w:tr>
      <w:tr w:rsidR="0046751D" w14:paraId="04C61B2C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8251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ind w:right="227"/>
              <w:jc w:val="both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L</w:t>
            </w:r>
            <w:r>
              <w:rPr>
                <w:rFonts w:eastAsia="Times New Roman" w:cs="Tahoma"/>
                <w:sz w:val="22"/>
                <w:szCs w:val="22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2"/>
                <w:szCs w:val="22"/>
              </w:rPr>
              <w:t>condannati con sentenza definitiva</w:t>
            </w:r>
            <w:r>
              <w:rPr>
                <w:rFonts w:eastAsia="Times New Roman" w:cs="Tahoma"/>
                <w:sz w:val="22"/>
                <w:szCs w:val="22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72DA0843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0DDF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7B484DE9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F3E4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394A9DDB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1ECEA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73A5C085" w14:textId="77777777">
        <w:tc>
          <w:tcPr>
            <w:tcW w:w="6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B405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1F5F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6C116D94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46462AF1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7B4F7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1D938375" w14:textId="77777777">
        <w:trPr>
          <w:trHeight w:val="541"/>
        </w:trPr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36C5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</w:p>
          <w:p w14:paraId="1043E788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</w:p>
          <w:p w14:paraId="1815F638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14:paraId="3F26F36D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6A719D9A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60DB" w14:textId="77777777" w:rsidR="0046751D" w:rsidRDefault="007E00DD">
            <w:pPr>
              <w:pStyle w:val="TableContents"/>
              <w:ind w:left="227" w:right="113" w:hanging="227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3) False comunicazioni sociali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1 lett. c) del D.Lgs n. 36/2023).</w:t>
            </w:r>
          </w:p>
        </w:tc>
      </w:tr>
      <w:tr w:rsidR="0046751D" w14:paraId="68D5D164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81A4D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lastRenderedPageBreak/>
              <w:t xml:space="preserve">Uno dei soggetti indicati all’art. 94, comma 3 del  D.Lgs n. 36/2023 è stato condannato con sentenza definitiva o decreto penale di condanna divenuto irrevocabile per il reato di false comunicazioni sociali di cui agli artt. 2621 e 2622 del codice civile?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308995A3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EC5DD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5AE2AA7B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E6CDA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a)</w:t>
            </w:r>
            <w:r>
              <w:rPr>
                <w:rFonts w:eastAsia="Times New Roman" w:cs="Tahoma"/>
                <w:sz w:val="22"/>
                <w:szCs w:val="22"/>
              </w:rPr>
              <w:t xml:space="preserve"> 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244E40D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0EDE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41A14BF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ABBBE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</w:tr>
      <w:tr w:rsidR="0046751D" w14:paraId="071643A3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C9B7F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776C91E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7849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1B278320" w14:textId="77777777" w:rsidR="0046751D" w:rsidRDefault="0046751D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4"/>
        <w:gridCol w:w="4318"/>
      </w:tblGrid>
      <w:tr w:rsidR="0046751D" w14:paraId="44D1ABCE" w14:textId="77777777" w:rsidTr="007C67B8">
        <w:trPr>
          <w:trHeight w:val="362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E1B7F" w14:textId="77777777" w:rsidR="0046751D" w:rsidRDefault="007E00DD" w:rsidP="007C67B8">
            <w:pPr>
              <w:pStyle w:val="Standard"/>
              <w:autoSpaceDE w:val="0"/>
              <w:spacing w:line="200" w:lineRule="exact"/>
              <w:rPr>
                <w:rFonts w:eastAsia="Times New Roman" w:cs="Tahoma"/>
                <w:b/>
                <w:sz w:val="24"/>
                <w:szCs w:val="24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4) Frode</w:t>
            </w:r>
            <w:r>
              <w:rPr>
                <w:rFonts w:eastAsia="Times New Roman" w:cs="Tahoma"/>
                <w:b/>
                <w:sz w:val="24"/>
                <w:szCs w:val="24"/>
              </w:rPr>
              <w:t xml:space="preserve">  (articolo 94, comma 1, lett. d)  del D.Lgs n. 36/2023):</w:t>
            </w:r>
          </w:p>
        </w:tc>
      </w:tr>
      <w:tr w:rsidR="0046751D" w14:paraId="61AC88B5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E16B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ind w:right="227"/>
              <w:jc w:val="both"/>
              <w:rPr>
                <w:sz w:val="24"/>
                <w:szCs w:val="24"/>
              </w:rPr>
            </w:pPr>
            <w:r>
              <w:rPr>
                <w:rFonts w:eastAsia="Times New Roman" w:cs="Liberation Serif"/>
                <w:sz w:val="24"/>
                <w:szCs w:val="24"/>
              </w:rPr>
              <w:t>L</w:t>
            </w:r>
            <w:r>
              <w:rPr>
                <w:rFonts w:eastAsia="Times New Roman" w:cs="Tahoma"/>
                <w:sz w:val="24"/>
                <w:szCs w:val="24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4"/>
                <w:szCs w:val="24"/>
              </w:rPr>
              <w:t>condannati con sentenza definitiva</w:t>
            </w:r>
            <w:r>
              <w:rPr>
                <w:rFonts w:eastAsia="Times New Roman" w:cs="Tahoma"/>
                <w:sz w:val="24"/>
                <w:szCs w:val="24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4"/>
                <w:szCs w:val="24"/>
              </w:rPr>
              <w:t xml:space="preserve">Sì                   No   </w:t>
            </w:r>
          </w:p>
        </w:tc>
      </w:tr>
      <w:tr w:rsidR="0046751D" w14:paraId="70A05456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627E" w14:textId="77777777" w:rsidR="0046751D" w:rsidRDefault="007E00DD">
            <w:pPr>
              <w:pStyle w:val="TableContents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b/>
                <w:bCs/>
                <w:sz w:val="24"/>
                <w:szCs w:val="24"/>
              </w:rPr>
              <w:t>In caso affermativo</w:t>
            </w:r>
            <w:r>
              <w:rPr>
                <w:rFonts w:eastAsia="Times New Roman" w:cs="Tahoma"/>
                <w:sz w:val="24"/>
                <w:szCs w:val="24"/>
              </w:rPr>
              <w:t>, indicare:</w:t>
            </w:r>
          </w:p>
        </w:tc>
      </w:tr>
      <w:tr w:rsidR="0046751D" w14:paraId="4162A614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5BE8" w14:textId="77777777" w:rsidR="0046751D" w:rsidRDefault="007E00DD">
            <w:pPr>
              <w:pStyle w:val="TableContents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4D647B7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A1C18" w14:textId="77777777" w:rsidR="0046751D" w:rsidRDefault="0046751D">
            <w:pPr>
              <w:pStyle w:val="Standard"/>
              <w:rPr>
                <w:rFonts w:eastAsia="Times New Roman" w:cs="Tahoma"/>
                <w:sz w:val="24"/>
                <w:szCs w:val="24"/>
              </w:rPr>
            </w:pPr>
          </w:p>
        </w:tc>
      </w:tr>
      <w:tr w:rsidR="0046751D" w14:paraId="16B0DB07" w14:textId="77777777">
        <w:tc>
          <w:tcPr>
            <w:tcW w:w="6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26226" w14:textId="77777777" w:rsidR="0046751D" w:rsidRDefault="007E00DD">
            <w:pPr>
              <w:pStyle w:val="Standard"/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4"/>
                <w:szCs w:val="24"/>
              </w:rPr>
              <w:t>(autodisciplina o “Self-Cleaning”</w:t>
            </w:r>
            <w:r>
              <w:rPr>
                <w:rFonts w:eastAsia="Times New Roman" w:cs="Tahoma"/>
                <w:sz w:val="24"/>
                <w:szCs w:val="24"/>
              </w:rPr>
              <w:t>)?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C14C8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4"/>
                <w:szCs w:val="24"/>
              </w:rPr>
            </w:pPr>
          </w:p>
          <w:p w14:paraId="531639B6" w14:textId="77777777" w:rsidR="0046751D" w:rsidRDefault="007E00DD">
            <w:pPr>
              <w:pStyle w:val="Standard"/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Liberation Serif"/>
                <w:sz w:val="24"/>
                <w:szCs w:val="24"/>
              </w:rPr>
              <w:t>Sì                   No</w:t>
            </w:r>
          </w:p>
        </w:tc>
      </w:tr>
      <w:tr w:rsidR="0046751D" w14:paraId="60F8B0C1" w14:textId="77777777">
        <w:trPr>
          <w:trHeight w:val="588"/>
        </w:trPr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F6234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caso</w:t>
            </w:r>
            <w:r>
              <w:rPr>
                <w:b/>
                <w:sz w:val="24"/>
                <w:szCs w:val="24"/>
              </w:rPr>
              <w:t xml:space="preserve"> affermativo</w:t>
            </w:r>
            <w:r>
              <w:rPr>
                <w:sz w:val="24"/>
                <w:szCs w:val="24"/>
              </w:rPr>
              <w:t>, descrivere tali misure:</w:t>
            </w:r>
          </w:p>
          <w:p w14:paraId="43F72362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4"/>
                <w:szCs w:val="24"/>
              </w:rPr>
            </w:pPr>
          </w:p>
          <w:p w14:paraId="7B152CCE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4"/>
                <w:szCs w:val="24"/>
              </w:rPr>
            </w:pPr>
          </w:p>
          <w:p w14:paraId="7664E29A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4"/>
                <w:szCs w:val="24"/>
              </w:rPr>
            </w:pPr>
          </w:p>
          <w:p w14:paraId="1756333F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sz w:val="24"/>
                <w:szCs w:val="24"/>
              </w:rPr>
            </w:pPr>
          </w:p>
        </w:tc>
      </w:tr>
    </w:tbl>
    <w:p w14:paraId="3FA1D725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4"/>
        <w:gridCol w:w="4318"/>
      </w:tblGrid>
      <w:tr w:rsidR="0046751D" w14:paraId="0806CB05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8A06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5) Reati terroristici o reati connessi alle attività terroristiche  (articolo 94, comma 1, lett. e)  del D.Lgs n. 36/2023):</w:t>
            </w:r>
          </w:p>
        </w:tc>
      </w:tr>
      <w:tr w:rsidR="0046751D" w14:paraId="3463B75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73332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spacing w:before="87"/>
              <w:ind w:right="227"/>
              <w:jc w:val="both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L</w:t>
            </w:r>
            <w:r>
              <w:rPr>
                <w:rFonts w:eastAsia="Times New Roman" w:cs="Tahoma"/>
                <w:sz w:val="22"/>
                <w:szCs w:val="22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2"/>
                <w:szCs w:val="22"/>
              </w:rPr>
              <w:t>condannati con sentenza definitiva</w:t>
            </w:r>
            <w:r>
              <w:rPr>
                <w:rFonts w:eastAsia="Times New Roman" w:cs="Tahoma"/>
                <w:sz w:val="22"/>
                <w:szCs w:val="22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3B209180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E5F72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5AD9BB50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AA35B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406E4D61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E392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5C29EF4A" w14:textId="77777777">
        <w:tc>
          <w:tcPr>
            <w:tcW w:w="6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4718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36125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6EB2CB30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26D6FF7B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D7A7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10E0EC27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D50C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1FD04FE3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4"/>
        <w:gridCol w:w="4318"/>
      </w:tblGrid>
      <w:tr w:rsidR="0046751D" w14:paraId="249E1E66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8864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6) Riciclaggio di proventi di attività criminose o finanziamento del terrorismo (articolo 94, comma 1, lett. f)  del D.Lgs n. 36/2023):</w:t>
            </w:r>
          </w:p>
        </w:tc>
      </w:tr>
      <w:tr w:rsidR="0046751D" w14:paraId="7E6EB9F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0020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ind w:right="227"/>
              <w:jc w:val="both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lastRenderedPageBreak/>
              <w:t>L</w:t>
            </w:r>
            <w:r>
              <w:rPr>
                <w:rFonts w:eastAsia="Times New Roman" w:cs="Tahoma"/>
                <w:sz w:val="22"/>
                <w:szCs w:val="22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2"/>
                <w:szCs w:val="22"/>
              </w:rPr>
              <w:t>condannati con sentenza definitiva</w:t>
            </w:r>
            <w:r>
              <w:rPr>
                <w:rFonts w:eastAsia="Times New Roman" w:cs="Tahoma"/>
                <w:sz w:val="22"/>
                <w:szCs w:val="22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1903A85A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23477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07C5A8D4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468F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7566DB63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A8E6E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3D087824" w14:textId="77777777">
        <w:tc>
          <w:tcPr>
            <w:tcW w:w="6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B6579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073DA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2D194212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5BD814C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5E17C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0B9B32C9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31CF9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5BF7F095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4"/>
        <w:gridCol w:w="4318"/>
      </w:tblGrid>
      <w:tr w:rsidR="0046751D" w14:paraId="00F8CAFA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55A5F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7) Lavoro minorile e altre forme di tratta di esseri umani (articolo 94, comma 1, lett. g)  del D.Lgs n. 36/2023):</w:t>
            </w:r>
          </w:p>
        </w:tc>
      </w:tr>
      <w:tr w:rsidR="0046751D" w14:paraId="15DAC7B7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91D7" w14:textId="77777777" w:rsidR="0046751D" w:rsidRDefault="007E00DD">
            <w:pPr>
              <w:pStyle w:val="Standard"/>
              <w:tabs>
                <w:tab w:val="left" w:pos="540"/>
              </w:tabs>
              <w:autoSpaceDE w:val="0"/>
              <w:ind w:right="227"/>
              <w:jc w:val="both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L</w:t>
            </w:r>
            <w:r>
              <w:rPr>
                <w:rFonts w:eastAsia="Times New Roman" w:cs="Tahoma"/>
                <w:sz w:val="22"/>
                <w:szCs w:val="22"/>
              </w:rPr>
              <w:t xml:space="preserve">’Organizzazione ovvero uno dei soggetti di cui all’art. 94, comma 3, del D.Lgs. n. 36/2023 sono stati </w:t>
            </w:r>
            <w:r>
              <w:rPr>
                <w:rFonts w:eastAsia="Times New Roman" w:cs="Tahoma"/>
                <w:b/>
                <w:sz w:val="22"/>
                <w:szCs w:val="22"/>
              </w:rPr>
              <w:t>condannati con sentenza definitiva</w:t>
            </w:r>
            <w:r>
              <w:rPr>
                <w:rFonts w:eastAsia="Times New Roman" w:cs="Tahoma"/>
                <w:sz w:val="22"/>
                <w:szCs w:val="22"/>
              </w:rPr>
              <w:t xml:space="preserve"> o decreto penale di condanna divenuto irrevocabile per il motivo indicato sopra?                        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1601544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C77EC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021BED78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BF752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la data della condanna, la durata, specificando la data di inizio e fine, il motivo, chi è stato condannato, il periodo di esclusione specificando la data di inizio e fine</w:t>
            </w:r>
          </w:p>
        </w:tc>
      </w:tr>
      <w:tr w:rsidR="0046751D" w14:paraId="1AA81CA4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1BE8F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5F051618" w14:textId="77777777">
        <w:tc>
          <w:tcPr>
            <w:tcW w:w="6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7BE3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08685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2AD596C0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2AD8E65E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8875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51F51713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A7345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42831B27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8"/>
        <w:gridCol w:w="4374"/>
      </w:tblGrid>
      <w:tr w:rsidR="0046751D" w14:paraId="61DDA77B" w14:textId="77777777"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58C8C" w14:textId="77777777" w:rsidR="0046751D" w:rsidRDefault="007E00DD">
            <w:pPr>
              <w:pStyle w:val="TableContents"/>
              <w:ind w:right="227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8) Delitto da cui </w:t>
            </w:r>
            <w:r>
              <w:rPr>
                <w:rFonts w:eastAsia="Times New Roman" w:cs="Tahoma"/>
                <w:b/>
                <w:sz w:val="22"/>
                <w:szCs w:val="22"/>
              </w:rPr>
              <w:t>deriva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, quale pena accessoria, l’incapacità di contrattare con la pubblica amministrazione (reati di cui all'art. 94 comma 1, lett. h) del D.Lgs n. 36/2023).</w:t>
            </w:r>
          </w:p>
        </w:tc>
      </w:tr>
      <w:tr w:rsidR="0046751D" w14:paraId="636BFE27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F049C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Uno dei soggetti indicati all’art. 94, comma3, del D.Lgs. 36/2023 è stato condannato con sentenza definitiva o decreto penale di condanna divenuto irrevocabile per un qualunque delitto da cui derivi, quale pena accessoria, l'incapacità di contrattare con la pubblica amministrazione?</w:t>
            </w:r>
          </w:p>
          <w:p w14:paraId="31108FDE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08E3D93B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21B73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In caso affermativo</w:t>
            </w:r>
            <w:r>
              <w:rPr>
                <w:rFonts w:eastAsia="Times New Roman" w:cs="Tahoma"/>
                <w:sz w:val="22"/>
                <w:szCs w:val="22"/>
              </w:rPr>
              <w:t>, indicare:</w:t>
            </w:r>
          </w:p>
        </w:tc>
      </w:tr>
      <w:tr w:rsidR="0046751D" w14:paraId="3E9ED38C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166BB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a)</w:t>
            </w:r>
            <w:r>
              <w:rPr>
                <w:rFonts w:eastAsia="Times New Roman" w:cs="Tahoma"/>
                <w:sz w:val="22"/>
                <w:szCs w:val="22"/>
              </w:rPr>
              <w:t xml:space="preserve"> la data della condanna, la durata, specificando la data di inizio e fine, la motivazione, chi è stato condannato, il periodo di esclusione specificando la data di inizio e fine</w:t>
            </w:r>
          </w:p>
        </w:tc>
      </w:tr>
      <w:tr w:rsidR="0046751D" w14:paraId="569DA59A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683DD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  <w:tr w:rsidR="0046751D" w14:paraId="775A7A76" w14:textId="77777777">
        <w:tc>
          <w:tcPr>
            <w:tcW w:w="6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E992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di sentenze di condanna, l'Organizzazione ha adottato misure sufficienti a dimostrare la sua affidabilità nonostante l'esistenza di un pertinente motivo di esclusione </w:t>
            </w:r>
            <w:r>
              <w:rPr>
                <w:rFonts w:eastAsia="Times New Roman" w:cs="Tahoma"/>
                <w:b/>
                <w:sz w:val="22"/>
                <w:szCs w:val="22"/>
              </w:rPr>
              <w:t>(autodisciplina o “Self-Cleaning”</w:t>
            </w:r>
            <w:r>
              <w:rPr>
                <w:rFonts w:eastAsia="Times New Roman" w:cs="Tahoma"/>
                <w:sz w:val="22"/>
                <w:szCs w:val="22"/>
              </w:rPr>
              <w:t>)?</w:t>
            </w:r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B8411" w14:textId="77777777" w:rsidR="0046751D" w:rsidRDefault="0046751D">
            <w:pPr>
              <w:pStyle w:val="Standard"/>
              <w:autoSpaceDE w:val="0"/>
              <w:snapToGrid w:val="0"/>
              <w:jc w:val="center"/>
              <w:rPr>
                <w:rFonts w:eastAsia="Times New Roman" w:cs="Tahoma"/>
                <w:sz w:val="22"/>
                <w:szCs w:val="22"/>
              </w:rPr>
            </w:pPr>
          </w:p>
          <w:p w14:paraId="62266E18" w14:textId="77777777" w:rsidR="0046751D" w:rsidRDefault="007E00DD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No</w:t>
            </w:r>
          </w:p>
        </w:tc>
      </w:tr>
      <w:tr w:rsidR="0046751D" w14:paraId="0C701419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908B6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descrivere tali misure:</w:t>
            </w:r>
          </w:p>
        </w:tc>
      </w:tr>
      <w:tr w:rsidR="0046751D" w14:paraId="5104AF86" w14:textId="77777777"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BEBA" w14:textId="77777777" w:rsidR="0046751D" w:rsidRDefault="0046751D">
            <w:pPr>
              <w:pStyle w:val="Standard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3BCE8C3C" w14:textId="77777777" w:rsidR="0046751D" w:rsidRDefault="0046751D">
      <w:pPr>
        <w:pStyle w:val="Standard"/>
      </w:pPr>
    </w:p>
    <w:p w14:paraId="5F44A562" w14:textId="77777777" w:rsidR="000E3FAA" w:rsidRDefault="000E3FAA">
      <w:pPr>
        <w:pStyle w:val="Standard"/>
      </w:pPr>
    </w:p>
    <w:p w14:paraId="1FCF16DD" w14:textId="77777777" w:rsidR="000E3FAA" w:rsidRDefault="000E3FAA">
      <w:pPr>
        <w:pStyle w:val="Standard"/>
      </w:pPr>
    </w:p>
    <w:p w14:paraId="111DE152" w14:textId="77777777" w:rsidR="000E3FAA" w:rsidRDefault="000E3FAA">
      <w:pPr>
        <w:pStyle w:val="Standard"/>
      </w:pPr>
    </w:p>
    <w:p w14:paraId="0A92EE9E" w14:textId="77777777" w:rsidR="000E3FAA" w:rsidRDefault="000E3FAA">
      <w:pPr>
        <w:pStyle w:val="Standard"/>
      </w:pPr>
    </w:p>
    <w:p w14:paraId="348A7A23" w14:textId="77777777" w:rsidR="000E3FAA" w:rsidRDefault="000E3FAA">
      <w:pPr>
        <w:pStyle w:val="Standard"/>
      </w:pPr>
    </w:p>
    <w:p w14:paraId="7DE6AA7E" w14:textId="77777777" w:rsidR="0046751D" w:rsidRDefault="0046751D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0653CE2A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795AB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lastRenderedPageBreak/>
              <w:t>RIQUADRO B: MOTIVI LEGATI AL PAGAMENTO DI IMPOSTE O CONTRIBUTI PREVIDENZIALI</w:t>
            </w:r>
          </w:p>
          <w:p w14:paraId="2AA57832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  <w:r>
              <w:rPr>
                <w:rFonts w:eastAsia="Times New Roman" w:cs="Tahoma"/>
                <w:i/>
                <w:sz w:val="22"/>
                <w:szCs w:val="22"/>
              </w:rPr>
              <w:t>(art. 94, comma 6 e art. 95, comma 2 del D.LGS. n. 36/2023)</w:t>
            </w:r>
          </w:p>
          <w:p w14:paraId="2900DD0C" w14:textId="77777777" w:rsidR="0046751D" w:rsidRDefault="0046751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</w:p>
          <w:p w14:paraId="212CE8C2" w14:textId="77777777" w:rsidR="0046751D" w:rsidRDefault="007E00DD">
            <w:pPr>
              <w:pStyle w:val="Standard"/>
              <w:autoSpaceDE w:val="0"/>
              <w:ind w:left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1) Pagamento di imposte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6 e art. 95, comma 2 del D.Lgs n. 36/2023)</w:t>
            </w:r>
          </w:p>
          <w:p w14:paraId="52EA1452" w14:textId="77777777" w:rsidR="0046751D" w:rsidRDefault="007E00DD">
            <w:pPr>
              <w:pStyle w:val="Standard"/>
              <w:autoSpaceDE w:val="0"/>
              <w:ind w:left="57"/>
              <w:jc w:val="both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2) Pag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amento di contributi previdenziali </w:t>
            </w:r>
            <w:r>
              <w:rPr>
                <w:rFonts w:eastAsia="Times New Roman" w:cs="Tahoma"/>
                <w:sz w:val="22"/>
                <w:szCs w:val="22"/>
              </w:rPr>
              <w:t xml:space="preserve">(reati di cui all'art. 94 comma 6 e art. 95, comma 2 del D.Lgs n.   </w:t>
            </w:r>
          </w:p>
          <w:p w14:paraId="791A7051" w14:textId="77777777" w:rsidR="0046751D" w:rsidRDefault="007E00DD">
            <w:pPr>
              <w:pStyle w:val="Standard"/>
              <w:autoSpaceDE w:val="0"/>
              <w:ind w:left="57"/>
              <w:jc w:val="both"/>
            </w:pPr>
            <w:r>
              <w:rPr>
                <w:rFonts w:eastAsia="Times New Roman" w:cs="Tahoma"/>
                <w:sz w:val="22"/>
                <w:szCs w:val="22"/>
              </w:rPr>
              <w:t xml:space="preserve">   36/2023)</w:t>
            </w:r>
          </w:p>
        </w:tc>
      </w:tr>
    </w:tbl>
    <w:p w14:paraId="5818C2C0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58A31AB9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2102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1) Pagamento di imposte (articolo 94, comma 6 e art. 95, comma 2  del D.Lgs n. 36/2023):</w:t>
            </w:r>
          </w:p>
        </w:tc>
      </w:tr>
      <w:tr w:rsidR="0046751D" w14:paraId="68E7B79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129D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ha violato i suoi obblighi relativi al pagamento delle tasse, sia nel Paese in cui è stabilito, che nello Stato membro dell’Amministrazione aggiudicatrice/concedente, se diverso dal paese di stabilimento?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58ED874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C3D82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Limite ammesso:    </w:t>
            </w:r>
          </w:p>
          <w:p w14:paraId="65506989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46751D" w14:paraId="043D8E7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BBF2E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informazioni:</w:t>
            </w:r>
          </w:p>
          <w:p w14:paraId="5F92225F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46751D" w14:paraId="45BC7D96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F8A61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indicare:</w:t>
            </w:r>
          </w:p>
        </w:tc>
      </w:tr>
      <w:tr w:rsidR="0046751D" w14:paraId="508020C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AEDE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Paese o Stato Membro interessato</w:t>
            </w:r>
          </w:p>
          <w:p w14:paraId="5F837082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46751D" w14:paraId="0C8A1FC5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6BEFF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Di quel importo si tratta                           </w:t>
            </w:r>
          </w:p>
        </w:tc>
      </w:tr>
      <w:tr w:rsidR="0046751D" w14:paraId="4DF3D520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87F5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L’inottemperanza è stata stabilita tramite decisioni diverse da quelle giudiziarie o amministrative?</w:t>
            </w:r>
          </w:p>
          <w:p w14:paraId="31F98F1B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3428C45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4100F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20CB6DE1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6D51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ha ottemperato od ottempererà ai suoi obblighi, pagando o impegnandosi in modo vincolante a pagare le imposte, le tesse dovute, compresi eventuali interessi o multe?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No   </w:t>
            </w:r>
          </w:p>
        </w:tc>
      </w:tr>
      <w:tr w:rsidR="0046751D" w14:paraId="2618C933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32615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25D9E454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B6DA4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Se l’ottemperanza è stata stabilita tramite decisioni giudiziarie o amministrative, tale decisione è definitiva e vincolante?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666F61A2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92363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Indicare la data della sentenza di condanna o della decisione</w:t>
            </w:r>
          </w:p>
        </w:tc>
      </w:tr>
      <w:tr w:rsidR="0046751D" w14:paraId="02E9D02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1676E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Nel caso di una sentenza di condanna, se stabilita direttamente nella sentenza di condanna, indicare la durata del periodo di esclusione:  data inizio          data fine</w:t>
            </w:r>
          </w:p>
        </w:tc>
      </w:tr>
    </w:tbl>
    <w:p w14:paraId="5EE38FA2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2C71782D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126B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2) Pagamento di contributi previdenziali (articolo 94, comma 6 e art. 95, comma 2  del D.Lgs n. 36/2023):</w:t>
            </w:r>
          </w:p>
        </w:tc>
      </w:tr>
      <w:tr w:rsidR="0046751D" w14:paraId="0A048F0C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C2001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 Organizzazione ha violato i suoi obblighi relativi al pagamento dei contributi previdenziali, sia nel Paese in cui è stabilito, che nello Stato membro dell’Amministrazione aggiudicatrice/concedente, se diverso dal paese di stabilimento?               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2D053E2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7A2D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Limite ammesso:    </w:t>
            </w:r>
          </w:p>
          <w:p w14:paraId="038C00BE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46751D" w14:paraId="79E509F3" w14:textId="77777777">
        <w:trPr>
          <w:trHeight w:val="446"/>
        </w:trPr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5DA7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informazioni:</w:t>
            </w:r>
          </w:p>
          <w:p w14:paraId="5D289B92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46751D" w14:paraId="5519D580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AE47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indicare:</w:t>
            </w:r>
          </w:p>
        </w:tc>
      </w:tr>
      <w:tr w:rsidR="0046751D" w14:paraId="0D47E96B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6511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Paese o Stato Membro interessato</w:t>
            </w:r>
          </w:p>
          <w:p w14:paraId="04D227A7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46751D" w14:paraId="14BC5BB2" w14:textId="77777777">
        <w:trPr>
          <w:trHeight w:val="561"/>
        </w:trPr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266BF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Di quel importo si tratta                           </w:t>
            </w:r>
          </w:p>
        </w:tc>
      </w:tr>
      <w:tr w:rsidR="0046751D" w14:paraId="381D29ED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78E2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L’inottemperanza è stata stabilita tramite decisioni diverse da quelle giudiziarie o amministrative?</w:t>
            </w:r>
          </w:p>
          <w:p w14:paraId="0E2838F1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5689E50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41AA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478EB6D7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5432D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ha ottemperato od ottempererà ai suoi obblighi, pagando o impegnandosi in modo vincolante a pagare i contributi previdenziali dovuti, compresi eventuali interessi o multe?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No   </w:t>
            </w:r>
          </w:p>
        </w:tc>
      </w:tr>
      <w:tr w:rsidR="0046751D" w14:paraId="019DD2C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375D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523A3BD6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C475B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lastRenderedPageBreak/>
              <w:t xml:space="preserve">Se l’ottemperanza è stata stabilita tramite decisioni giudiziarie o amministrative, tale decisione è definitiva e vincolante?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36B67240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548D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Indicare la data della sentenza di condanna o della decisione</w:t>
            </w:r>
          </w:p>
        </w:tc>
      </w:tr>
      <w:tr w:rsidR="0046751D" w14:paraId="7AD46521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D09A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Nel caso di una sentenza di condanna, se stabilita direttamente nella sentenza di condanna, indicare la durata del periodo di esclusione:  data inizio          data fine</w:t>
            </w:r>
          </w:p>
        </w:tc>
      </w:tr>
    </w:tbl>
    <w:p w14:paraId="4138A43D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4FF747E1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19EBD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b/>
                <w:sz w:val="22"/>
                <w:szCs w:val="22"/>
              </w:rPr>
            </w:pPr>
            <w:r>
              <w:rPr>
                <w:rFonts w:eastAsia="Times New Roman" w:cs="Tahoma"/>
                <w:b/>
                <w:sz w:val="22"/>
                <w:szCs w:val="22"/>
              </w:rPr>
              <w:t>RIQUADRO C: MOTIVI LEGATI A INSOLVENZA, CONFLITTO DI INTERESSI o ILLECITI PROFESSIONALI</w:t>
            </w:r>
          </w:p>
          <w:p w14:paraId="1A3385B0" w14:textId="77777777" w:rsidR="0046751D" w:rsidRDefault="007E00D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  <w:r>
              <w:rPr>
                <w:rFonts w:eastAsia="Times New Roman" w:cs="Tahoma"/>
                <w:i/>
                <w:sz w:val="22"/>
                <w:szCs w:val="22"/>
              </w:rPr>
              <w:t>(art. 94, comma 5, art. 95, comma 1, art. 98, comma 3 del D.LGS. n. 36/2023)</w:t>
            </w:r>
          </w:p>
          <w:p w14:paraId="459C8049" w14:textId="77777777" w:rsidR="0046751D" w:rsidRDefault="0046751D">
            <w:pPr>
              <w:pStyle w:val="Standard"/>
              <w:autoSpaceDE w:val="0"/>
              <w:jc w:val="center"/>
              <w:rPr>
                <w:rFonts w:eastAsia="Times New Roman" w:cs="Tahoma"/>
                <w:i/>
                <w:sz w:val="22"/>
                <w:szCs w:val="22"/>
              </w:rPr>
            </w:pPr>
          </w:p>
          <w:p w14:paraId="1FF25813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Violazione di obblighi in materia di diritto sociale </w:t>
            </w:r>
            <w:r>
              <w:rPr>
                <w:rFonts w:eastAsia="Times New Roman" w:cs="Tahoma"/>
                <w:sz w:val="22"/>
                <w:szCs w:val="22"/>
              </w:rPr>
              <w:t>(reati di cui all'art. 95 comma 1, lett. a) del D.Lgs n. 36/2023)</w:t>
            </w:r>
          </w:p>
          <w:p w14:paraId="2F29856E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2) </w:t>
            </w:r>
            <w:r>
              <w:rPr>
                <w:rFonts w:eastAsia="Times New Roman" w:cs="Tahoma"/>
                <w:b/>
                <w:sz w:val="22"/>
                <w:szCs w:val="22"/>
              </w:rPr>
              <w:t>Violazione di obblighi in materia di diritto del lavoro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95 comma 1, lett. a) del D.Lgs n. 36/2023)</w:t>
            </w:r>
          </w:p>
          <w:p w14:paraId="66F08D19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3)</w:t>
            </w:r>
            <w:r>
              <w:rPr>
                <w:rFonts w:eastAsia="Times New Roman" w:cs="Tahoma"/>
                <w:sz w:val="22"/>
                <w:szCs w:val="22"/>
              </w:rPr>
              <w:t xml:space="preserve"> 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Fallimento</w:t>
            </w:r>
            <w:r>
              <w:rPr>
                <w:rFonts w:eastAsia="Times New Roman" w:cs="Tahoma"/>
                <w:sz w:val="22"/>
                <w:szCs w:val="22"/>
              </w:rPr>
              <w:t xml:space="preserve">  (reati di cui all'art. 94 comma 5, lett. d) del D.Lgs n. 36/2023).</w:t>
            </w:r>
          </w:p>
          <w:p w14:paraId="3561E481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4) Liquidazione coatta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5, lett. d) del D.Lgs n. 36/2023)</w:t>
            </w:r>
          </w:p>
          <w:p w14:paraId="0787FC56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5) Concordato preventivo con i creditori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5, lett. d) del D.Lgs n. 36/2023)</w:t>
            </w:r>
          </w:p>
          <w:p w14:paraId="06E8300F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6) Gravi illeciti professionali determinati da una condotta dell’Organizzazione </w:t>
            </w:r>
            <w:r>
              <w:rPr>
                <w:rFonts w:eastAsia="Times New Roman" w:cs="Tahoma"/>
                <w:sz w:val="22"/>
                <w:szCs w:val="22"/>
              </w:rPr>
              <w:t>(reati di cui all'art. 98, comma 3, lett. c) del D.Lgs n. 36/2023)</w:t>
            </w:r>
          </w:p>
          <w:p w14:paraId="14886780" w14:textId="77777777" w:rsidR="0046751D" w:rsidRDefault="007E00DD">
            <w:pPr>
              <w:pStyle w:val="Standard"/>
              <w:autoSpaceDE w:val="0"/>
              <w:ind w:left="340" w:right="113" w:hanging="34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7) Conflitto di interessi legato alla partecipazione alla procedura </w:t>
            </w:r>
            <w:r>
              <w:rPr>
                <w:rFonts w:eastAsia="Times New Roman" w:cs="Tahoma"/>
                <w:sz w:val="22"/>
                <w:szCs w:val="22"/>
              </w:rPr>
              <w:t>(reati di cui all'art. 95, comma 1, lett. b) del D.Lgs n. 36/2023)</w:t>
            </w:r>
          </w:p>
        </w:tc>
      </w:tr>
    </w:tbl>
    <w:p w14:paraId="5C8D6D49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63EDBEB1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66E99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1) Violazione di obblighi in materia di diritto sociale </w:t>
            </w:r>
            <w:r>
              <w:rPr>
                <w:rFonts w:eastAsia="Times New Roman" w:cs="Tahoma"/>
                <w:sz w:val="22"/>
                <w:szCs w:val="22"/>
              </w:rPr>
              <w:t>(reati di cui all'art. 95 comma 1, lett. a) del D.Lgs n. 36/2023)</w:t>
            </w:r>
          </w:p>
        </w:tc>
      </w:tr>
      <w:tr w:rsidR="0046751D" w14:paraId="6DE3A227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87B5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L’Organizzazione, a sua conoscenza, ha violato i suoi obblighi nel campo del diritto sociale?</w:t>
            </w:r>
          </w:p>
          <w:p w14:paraId="12980AD1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71C21365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0B524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6B1F07A6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0A6B" w14:textId="77777777" w:rsidR="0046751D" w:rsidRDefault="007E00DD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l’</w:t>
            </w:r>
            <w:r>
              <w:rPr>
                <w:rFonts w:eastAsia="Times New Roman" w:cs="Tahoma"/>
                <w:sz w:val="22"/>
                <w:szCs w:val="22"/>
              </w:rPr>
              <w:t>Organizzazione</w:t>
            </w:r>
            <w:r>
              <w:rPr>
                <w:sz w:val="22"/>
                <w:szCs w:val="22"/>
              </w:rPr>
              <w:t xml:space="preserve"> ha adottato misure sufficienti a dimostrare la sua affidabilità nonostante l’esistenza di un pertinente motivo di esclusione (autodisciplina “self-cleaning)?</w:t>
            </w:r>
          </w:p>
          <w:p w14:paraId="67EF871B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511509B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A47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 affermativo</w:t>
            </w:r>
            <w:r>
              <w:rPr>
                <w:rFonts w:eastAsia="Times New Roman" w:cs="Tahoma"/>
                <w:sz w:val="22"/>
                <w:szCs w:val="22"/>
              </w:rPr>
              <w:t>, descrivere tali misure:</w:t>
            </w:r>
          </w:p>
        </w:tc>
      </w:tr>
    </w:tbl>
    <w:p w14:paraId="2F22ACF7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4E7D332A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24064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b/>
                <w:bCs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2) Violazione di obblighi in materia di </w:t>
            </w:r>
            <w:r>
              <w:rPr>
                <w:rFonts w:eastAsia="Times New Roman" w:cs="Tahoma"/>
                <w:b/>
                <w:sz w:val="22"/>
                <w:szCs w:val="22"/>
              </w:rPr>
              <w:t>diritto del lavoro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95 comma 1, lett. a) del D.Lgs n. 36/2023)</w:t>
            </w:r>
          </w:p>
        </w:tc>
      </w:tr>
      <w:tr w:rsidR="0046751D" w14:paraId="5DBE80E9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AF3F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L’Organizzazione, a sua conoscenza, ha violato i suoi obblighi in materia di diritto del lavoro?</w:t>
            </w:r>
          </w:p>
          <w:p w14:paraId="64EFC752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5242339B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489A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Specificare:</w:t>
            </w:r>
          </w:p>
        </w:tc>
      </w:tr>
      <w:tr w:rsidR="0046751D" w14:paraId="0212CB1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9E4B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>, l’</w:t>
            </w:r>
            <w:r>
              <w:rPr>
                <w:rFonts w:eastAsia="Times New Roman" w:cs="Tahoma"/>
                <w:sz w:val="22"/>
                <w:szCs w:val="22"/>
              </w:rPr>
              <w:t>Organizzazione</w:t>
            </w:r>
            <w:r>
              <w:rPr>
                <w:sz w:val="22"/>
                <w:szCs w:val="22"/>
              </w:rPr>
              <w:t xml:space="preserve"> ha adottato misure sufficienti a dimostrare la sua affidabilità nonostante l’esistenza di un pertinente motivo di esclusione (autodisciplina “self-cleaning)?</w:t>
            </w:r>
          </w:p>
          <w:p w14:paraId="553F8D0B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79C4983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1BDC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 affermativo</w:t>
            </w:r>
            <w:r>
              <w:rPr>
                <w:rFonts w:eastAsia="Times New Roman" w:cs="Tahoma"/>
                <w:sz w:val="22"/>
                <w:szCs w:val="22"/>
              </w:rPr>
              <w:t>, descrivere tali misure:</w:t>
            </w:r>
          </w:p>
        </w:tc>
      </w:tr>
    </w:tbl>
    <w:p w14:paraId="06109043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3FCDDC99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0DD1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3) Fallimento 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5, lett. d) del D.Lgs n. 36/2023)</w:t>
            </w:r>
          </w:p>
        </w:tc>
      </w:tr>
      <w:tr w:rsidR="0046751D" w14:paraId="45F9AD54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B2F8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L’Organizzazione è stato sottoposto a liquidazione giudiziale o è in corso un procedimento per la dichiarazione di liquidazione giudiziale?</w:t>
            </w:r>
          </w:p>
          <w:p w14:paraId="7EA2C8AE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10A9118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B3B92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 affermativo, fornire informazioni dettagliate:</w:t>
            </w:r>
          </w:p>
        </w:tc>
      </w:tr>
      <w:tr w:rsidR="0046751D" w14:paraId="793266E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3871" w14:textId="77777777" w:rsidR="0046751D" w:rsidRDefault="007E00DD">
            <w:pPr>
              <w:pStyle w:val="Standard"/>
              <w:autoSpaceDE w:val="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Indicare per quali motivi l’</w:t>
            </w:r>
            <w:r>
              <w:rPr>
                <w:rFonts w:eastAsia="Times New Roman" w:cs="Tahoma"/>
                <w:sz w:val="22"/>
                <w:szCs w:val="22"/>
              </w:rPr>
              <w:t>Organizzazione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 sarà comunque in grado di eseguire le prestazioni di cui alla procedura in oggetto, tenendo conto delle norme e misure nazionali applicabili in relazione alla prosecuzione delle attività nelle situazioni citate</w:t>
            </w:r>
          </w:p>
          <w:p w14:paraId="730C1D11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32C40319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24B79B8B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32D6E595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1DA2D40F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525C0BF0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E0E02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4) Liquidazione coatta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5, lett. d) del D.Lgs n. 36/2023)</w:t>
            </w:r>
          </w:p>
        </w:tc>
      </w:tr>
      <w:tr w:rsidR="0046751D" w14:paraId="0DA3B4AF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2CC48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è oggetto di un provvedimento di liquidazione coatta o è in corso un procedimento per l’emanazione di tale provvedimento?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1EDE199A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75ED6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 affermativo, fornire informazioni dettagliate:</w:t>
            </w:r>
          </w:p>
        </w:tc>
      </w:tr>
      <w:tr w:rsidR="0046751D" w14:paraId="70A1E066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8E4F6" w14:textId="77777777" w:rsidR="0046751D" w:rsidRDefault="007E00DD">
            <w:pPr>
              <w:pStyle w:val="Standard"/>
              <w:autoSpaceDE w:val="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Indicare per quali motivi l’</w:t>
            </w:r>
            <w:r>
              <w:rPr>
                <w:rFonts w:eastAsia="Times New Roman" w:cs="Tahoma"/>
                <w:sz w:val="22"/>
                <w:szCs w:val="22"/>
              </w:rPr>
              <w:t>Organizzazione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 sarà comunque in grado di eseguire le prestazioni di cui alla procedura in oggetto, tenendo conto delle norme e misure nazionali applicabili in relazione alla prosecuzione delle attività nelle situazioni citate</w:t>
            </w:r>
          </w:p>
          <w:p w14:paraId="23C49E2A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48F48135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670DA0D3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10DF9EF0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6DE12052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0D2A9794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14A06D5F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5B93F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5) Concordato preventivo con i creditori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5, lett. d) del D.Lgs n. 36/2023)</w:t>
            </w:r>
          </w:p>
        </w:tc>
      </w:tr>
      <w:tr w:rsidR="0046751D" w14:paraId="6A87D0B3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093ED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è stato ammesso al concordato preventivo o è in corso una procedura per l’ammissione?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77124E24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488D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 affermativo, fornire informazioni dettagliate:</w:t>
            </w:r>
          </w:p>
        </w:tc>
      </w:tr>
      <w:tr w:rsidR="0046751D" w14:paraId="7E0470F5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CC446" w14:textId="77777777" w:rsidR="0046751D" w:rsidRDefault="007E00DD">
            <w:pPr>
              <w:pStyle w:val="Standard"/>
              <w:autoSpaceDE w:val="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Liberation Serif"/>
                <w:sz w:val="22"/>
                <w:szCs w:val="22"/>
              </w:rPr>
              <w:t>Indicare per quali motivi l’</w:t>
            </w:r>
            <w:r>
              <w:rPr>
                <w:rFonts w:eastAsia="Times New Roman" w:cs="Tahoma"/>
                <w:sz w:val="22"/>
                <w:szCs w:val="22"/>
              </w:rPr>
              <w:t>Organizzazione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 sarà comunque in grado di eseguire le prestazioni di cui alla procedura in oggetto, tenendo conto delle norme e misure nazionali applicabili in relazione alla prosecuzione delle attività nelle situazioni citate</w:t>
            </w:r>
          </w:p>
          <w:p w14:paraId="60127B62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40144328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6461263A" w14:textId="77777777" w:rsidR="0046751D" w:rsidRDefault="0046751D">
            <w:pPr>
              <w:pStyle w:val="Standard"/>
              <w:autoSpaceDE w:val="0"/>
              <w:spacing w:line="200" w:lineRule="exact"/>
              <w:jc w:val="both"/>
              <w:rPr>
                <w:rFonts w:eastAsia="Times New Roman" w:cs="Tahoma"/>
                <w:sz w:val="22"/>
                <w:szCs w:val="22"/>
              </w:rPr>
            </w:pPr>
          </w:p>
        </w:tc>
      </w:tr>
    </w:tbl>
    <w:p w14:paraId="0B6E6ACE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0877711D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27CC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6) Gravi illeciti professionali  determinati da una condotta dell’Organizzazione </w:t>
            </w:r>
            <w:r>
              <w:rPr>
                <w:rFonts w:eastAsia="Times New Roman" w:cs="Tahoma"/>
                <w:sz w:val="22"/>
                <w:szCs w:val="22"/>
              </w:rPr>
              <w:t>(reati di cui all'art. 98, comma 3, lett. c) del D.Lgs n. 36/2023).</w:t>
            </w:r>
          </w:p>
        </w:tc>
      </w:tr>
      <w:tr w:rsidR="0046751D" w14:paraId="1B9195E2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B1B42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si è reso colpevole di gravi illeciti professionali?  Vedere, ove pertinente, le definizioni nel diritto nazionale o il Bando pertinente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344976BE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CFF3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 affermativo, fornire informazioni dettagliate:</w:t>
            </w:r>
          </w:p>
        </w:tc>
      </w:tr>
      <w:tr w:rsidR="0046751D" w14:paraId="6E7627F9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D2C39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In caso affermativo, l’Organizzazione ha adottato misure sufficienti a dimostrare la sua affidabilità (autodisciplina a “Self-Cleaning”? 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 </w:t>
            </w:r>
          </w:p>
        </w:tc>
      </w:tr>
      <w:tr w:rsidR="0046751D" w14:paraId="00D776F7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6E2C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 affermativo</w:t>
            </w:r>
            <w:r>
              <w:rPr>
                <w:rFonts w:eastAsia="Times New Roman" w:cs="Tahoma"/>
                <w:sz w:val="22"/>
                <w:szCs w:val="22"/>
              </w:rPr>
              <w:t>, descrivere tali misure:</w:t>
            </w:r>
          </w:p>
        </w:tc>
      </w:tr>
    </w:tbl>
    <w:p w14:paraId="64FB8133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349F6F25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86676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7) Conflitto di interessi legato alla partecipazione alla procedura in oggetto </w:t>
            </w:r>
            <w:r>
              <w:rPr>
                <w:rFonts w:eastAsia="Times New Roman" w:cs="Tahoma"/>
                <w:sz w:val="22"/>
                <w:szCs w:val="22"/>
              </w:rPr>
              <w:t>(reati di cui all'art. 95, comma 1, lett. b) del D.Lgs n. 36/2023)</w:t>
            </w:r>
          </w:p>
        </w:tc>
      </w:tr>
      <w:tr w:rsidR="0046751D" w14:paraId="70D22A12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7B3B5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L’Organizzazione è a conoscenza  di conflitti di interesse come indicato nella legislazione nazionale?</w:t>
            </w:r>
          </w:p>
          <w:p w14:paraId="02361BB9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 xml:space="preserve">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 No  </w:t>
            </w:r>
          </w:p>
        </w:tc>
      </w:tr>
      <w:tr w:rsidR="0046751D" w14:paraId="58E37EF9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4F8A4" w14:textId="77777777" w:rsidR="0046751D" w:rsidRDefault="007E00DD">
            <w:pPr>
              <w:pStyle w:val="TableContents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In caso affermativo, fornire informazioni dettagliate sulle modalità con cui è stato risolto il conflitto di interessi:</w:t>
            </w:r>
          </w:p>
        </w:tc>
      </w:tr>
    </w:tbl>
    <w:p w14:paraId="2A8AF6AB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32687D41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5BA4A" w14:textId="77777777" w:rsidR="0046751D" w:rsidRDefault="007E00DD">
            <w:pPr>
              <w:pStyle w:val="TableContents"/>
              <w:jc w:val="center"/>
            </w:pPr>
            <w:r>
              <w:rPr>
                <w:rFonts w:eastAsia="Times New Roman" w:cs="Tahoma"/>
                <w:b/>
                <w:sz w:val="22"/>
                <w:szCs w:val="22"/>
              </w:rPr>
              <w:t>RIQUADRO D:</w:t>
            </w:r>
            <w:r>
              <w:t xml:space="preserve"> </w:t>
            </w:r>
            <w:r>
              <w:rPr>
                <w:rFonts w:eastAsia="Times New Roman" w:cs="Tahoma"/>
                <w:b/>
                <w:sz w:val="22"/>
                <w:szCs w:val="22"/>
              </w:rPr>
              <w:t>ALTRI MOTIVI DI ESCLUSIONE EVENTUALMENTE PREVISTI DALLA LEGISLAZIONE NAZIONALE DELLO STATO MEMBRO DELL’AMMINISTRAZIONE AGGIUDICATRICE O DELL’ENTE AGGIUDICATORE</w:t>
            </w:r>
          </w:p>
        </w:tc>
      </w:tr>
      <w:tr w:rsidR="0046751D" w14:paraId="75B1C240" w14:textId="77777777">
        <w:trPr>
          <w:trHeight w:val="678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9EE51" w14:textId="77777777" w:rsidR="0046751D" w:rsidRDefault="0046751D">
            <w:pPr>
              <w:pStyle w:val="TableContents"/>
              <w:ind w:left="227" w:right="113" w:hanging="227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4558931C" w14:textId="77777777" w:rsidR="0046751D" w:rsidRDefault="007E00DD">
            <w:pPr>
              <w:pStyle w:val="TableContents"/>
              <w:ind w:left="227" w:right="113" w:hanging="227"/>
              <w:jc w:val="both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Cause di decadenza, di sospensione o di divieto previste dall’art. 67 del decreto legislativo 06.09.2011, n. 159 o di un tentativo di infiltrazione mafiosa di cui all’art. 84, comma 4, del medesimo decreto 159/2011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2 del D.Lgs n. 36/2023)</w:t>
            </w:r>
          </w:p>
          <w:p w14:paraId="72107269" w14:textId="77777777" w:rsidR="0046751D" w:rsidRDefault="007E00DD">
            <w:pPr>
              <w:pStyle w:val="TableContents"/>
              <w:ind w:left="227" w:right="113" w:hanging="227"/>
              <w:jc w:val="both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2) Sanzione interdittiva di cui all’art. 9, comma 2, lett. c) del decreto legislativo 08.06.2001, n. 231</w:t>
            </w:r>
            <w:r>
              <w:rPr>
                <w:rFonts w:eastAsia="Times New Roman" w:cs="Tahoma"/>
                <w:sz w:val="22"/>
                <w:szCs w:val="22"/>
              </w:rPr>
              <w:t xml:space="preserve"> 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o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 altra sanzione che comporta il divieto di contrarre con la pubblica amministrazione, compresi i provvedimenti interdittivi di cui all’art. 14 del decreto legislativo 09.04.2008, n. 817 </w:t>
            </w:r>
            <w:r>
              <w:rPr>
                <w:rFonts w:eastAsia="Times New Roman" w:cs="Tahoma"/>
                <w:sz w:val="22"/>
                <w:szCs w:val="22"/>
              </w:rPr>
              <w:t>(reati di cui all'art. 94 comma 5, lett. a) del D.Lgs n. 36/2023)</w:t>
            </w:r>
          </w:p>
          <w:p w14:paraId="7C020CCB" w14:textId="77777777" w:rsidR="0046751D" w:rsidRDefault="007E00DD">
            <w:pPr>
              <w:pStyle w:val="TableContents"/>
              <w:ind w:left="227" w:right="113" w:hanging="227"/>
              <w:jc w:val="both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lastRenderedPageBreak/>
              <w:t>3)  Violazione norme che disciplinano il diritto al lavoro  dei disabili di cui alla Legge 12.03.1999, n. 68</w:t>
            </w:r>
            <w:r>
              <w:rPr>
                <w:rFonts w:eastAsia="Times New Roman" w:cs="Tahoma"/>
                <w:sz w:val="22"/>
                <w:szCs w:val="22"/>
              </w:rPr>
              <w:t xml:space="preserve"> (reati di cui all'art. 94 comma 5, lett. b) del D.Lgs n. 36/2023).</w:t>
            </w:r>
          </w:p>
        </w:tc>
      </w:tr>
    </w:tbl>
    <w:p w14:paraId="3F7610DA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2BC675B3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61EC" w14:textId="77777777" w:rsidR="0046751D" w:rsidRDefault="007E00DD">
            <w:pPr>
              <w:pStyle w:val="TableContents"/>
              <w:ind w:right="227"/>
            </w:pPr>
            <w:r>
              <w:rPr>
                <w:rFonts w:eastAsia="Times New Roman" w:cs="Tahoma"/>
                <w:b/>
                <w:sz w:val="22"/>
                <w:szCs w:val="22"/>
              </w:rPr>
              <w:t>1) Cause di decadenza, di sospensione o di divieto previste dall’art. 67 del decreto legislativo 06.09.2011, n. 159 o di un tentativo di infiltrazione mafiosa di cui all’art. 84, comma 4, del medesimo d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ecreto 159/2011 (reati di cui all'art. 94 comma 2 del D.Lgs n. 36/2023).</w:t>
            </w:r>
          </w:p>
        </w:tc>
      </w:tr>
      <w:tr w:rsidR="0046751D" w14:paraId="0783CFA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E1B22" w14:textId="77777777" w:rsidR="0046751D" w:rsidRDefault="007E00DD">
            <w:pPr>
              <w:pStyle w:val="TableContents"/>
              <w:jc w:val="both"/>
            </w:pPr>
            <w:r>
              <w:rPr>
                <w:rFonts w:eastAsia="Times New Roman" w:cs="Tahoma"/>
                <w:sz w:val="22"/>
                <w:szCs w:val="22"/>
              </w:rPr>
              <w:t xml:space="preserve">Sussistono a carico dei soggetti di  all’art. 94, comma3, del D.Lgs. 36/2023 cause di decadenza, di sospensione i di divieto previste dall’rt. 67 del decreto legislativo 06.09.2011, n. 159 o di un tentativo di infiltrazione mafiosa di cui all’art. 84, comma 4, del medesimo decreto 159/2011?       </w:t>
            </w:r>
            <w:r>
              <w:rPr>
                <w:rFonts w:eastAsia="Times New Roman" w:cs="Liberation Serif"/>
                <w:sz w:val="22"/>
                <w:szCs w:val="22"/>
              </w:rPr>
              <w:t xml:space="preserve">Sì                  No   </w:t>
            </w:r>
          </w:p>
        </w:tc>
      </w:tr>
    </w:tbl>
    <w:p w14:paraId="66C20D83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6E99C0B0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D3E3F" w14:textId="77777777" w:rsidR="0046751D" w:rsidRDefault="007E00DD">
            <w:pPr>
              <w:pStyle w:val="TableContents"/>
              <w:ind w:right="227"/>
              <w:jc w:val="both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2) Sanzione interdittiva di cui all’art. 9, comma 2, lett. c) del decreto legislativo 08.06.2001, n. 231</w:t>
            </w:r>
            <w:r>
              <w:rPr>
                <w:rFonts w:eastAsia="Times New Roman" w:cs="Tahoma"/>
                <w:sz w:val="22"/>
                <w:szCs w:val="22"/>
              </w:rPr>
              <w:t xml:space="preserve"> 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o</w:t>
            </w:r>
            <w:r>
              <w:rPr>
                <w:rFonts w:eastAsia="Times New Roman" w:cs="Tahoma"/>
                <w:b/>
                <w:sz w:val="22"/>
                <w:szCs w:val="22"/>
              </w:rPr>
              <w:t xml:space="preserve"> altra sanzione che comporta il divieto di contrarre con la pubblica amministrazione, compresi i provvedimenti interdittivi di cu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i all’art. 14 del decreto legislativo 09.04.2008, n. 817 (reati di cui all'art. 94 comma 5, lett. a) del D.Lgs n. 36/2023).</w:t>
            </w:r>
          </w:p>
        </w:tc>
      </w:tr>
      <w:tr w:rsidR="0046751D" w14:paraId="29C293D8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21CEC" w14:textId="77777777" w:rsidR="0046751D" w:rsidRDefault="007E00DD">
            <w:pPr>
              <w:pStyle w:val="TableContents"/>
              <w:ind w:right="227"/>
              <w:jc w:val="both"/>
            </w:pPr>
            <w:r>
              <w:rPr>
                <w:rFonts w:eastAsia="Times New Roman" w:cs="Tahoma"/>
                <w:sz w:val="22"/>
                <w:szCs w:val="22"/>
              </w:rPr>
              <w:t xml:space="preserve">L’Organizzazione ha subìto una sanzione interdittiva di cui all’art. 9, comma 2, lett. c) del decreto legislativo 08.06.2001, n. 231 o altra sanzione che comporta il divieto di contrarre con la pubblica amministrazione, compresi i provvedimenti interdittivi di cui all’art. 14 del decreto legislativo 09.04.2008, n. 817?     </w:t>
            </w:r>
          </w:p>
          <w:p w14:paraId="699C3C4F" w14:textId="77777777" w:rsidR="0046751D" w:rsidRDefault="007E00DD">
            <w:pPr>
              <w:pStyle w:val="TableContents"/>
              <w:ind w:right="227"/>
              <w:jc w:val="both"/>
            </w:pPr>
            <w:r>
              <w:rPr>
                <w:rFonts w:eastAsia="Times New Roman" w:cs="Liberation Serif"/>
                <w:sz w:val="22"/>
                <w:szCs w:val="22"/>
              </w:rPr>
              <w:t>Sì                    No</w:t>
            </w:r>
          </w:p>
        </w:tc>
      </w:tr>
    </w:tbl>
    <w:p w14:paraId="28AE8396" w14:textId="77777777" w:rsidR="0046751D" w:rsidRDefault="0046751D">
      <w:pPr>
        <w:pStyle w:val="Standard"/>
        <w:jc w:val="center"/>
        <w:rPr>
          <w:rFonts w:eastAsia="Wingdings" w:cs="Arial"/>
          <w:b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37B8E95B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ADB39" w14:textId="77777777" w:rsidR="0046751D" w:rsidRDefault="007E00DD">
            <w:pPr>
              <w:pStyle w:val="TableContents"/>
              <w:ind w:right="227"/>
            </w:pPr>
            <w:r>
              <w:rPr>
                <w:rFonts w:eastAsia="Times New Roman" w:cs="Tahoma"/>
                <w:b/>
                <w:bCs/>
                <w:sz w:val="22"/>
                <w:szCs w:val="22"/>
              </w:rPr>
              <w:t>3) Violazione norme che disciplinano il diritto al lavoro  dei disabili di cui alla Legge 12.03.1999, n. 68</w:t>
            </w:r>
            <w:r>
              <w:rPr>
                <w:rFonts w:eastAsia="Times New Roman" w:cs="Tahoma"/>
                <w:sz w:val="22"/>
                <w:szCs w:val="22"/>
              </w:rPr>
              <w:t xml:space="preserve"> </w:t>
            </w:r>
            <w:r>
              <w:rPr>
                <w:rFonts w:eastAsia="Times New Roman" w:cs="Tahoma"/>
                <w:b/>
                <w:bCs/>
                <w:sz w:val="22"/>
                <w:szCs w:val="22"/>
              </w:rPr>
              <w:t>(reati di cui all'art. 94 comma 5, lett. b) del D.Lgs n. 36/2023).</w:t>
            </w:r>
          </w:p>
        </w:tc>
      </w:tr>
      <w:tr w:rsidR="0046751D" w14:paraId="7DE5E0A9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251E" w14:textId="77777777" w:rsidR="0046751D" w:rsidRDefault="007E00DD">
            <w:pPr>
              <w:pStyle w:val="TableContents"/>
              <w:ind w:right="227"/>
            </w:pPr>
            <w:r>
              <w:rPr>
                <w:rFonts w:eastAsia="Times New Roman" w:cs="Tahoma"/>
                <w:sz w:val="22"/>
                <w:szCs w:val="22"/>
              </w:rPr>
              <w:t xml:space="preserve">L’ Organizzazione  </w:t>
            </w:r>
            <w:r>
              <w:rPr>
                <w:rFonts w:eastAsia="Wingdings" w:cs="Arial"/>
                <w:sz w:val="22"/>
                <w:szCs w:val="22"/>
                <w:lang w:bidi="ar-SA"/>
              </w:rPr>
              <w:t>è in regola con gli obblighi di cui all’art 17 della Legge 12 marzo 1999, n. 68 (Norme per il diritto al lavoro di disabili)</w:t>
            </w:r>
            <w:r>
              <w:rPr>
                <w:rFonts w:eastAsia="Times New Roman" w:cs="Tahoma"/>
                <w:sz w:val="22"/>
                <w:szCs w:val="22"/>
                <w:lang w:bidi="ar-SA"/>
              </w:rPr>
              <w:t xml:space="preserve">?        </w:t>
            </w:r>
            <w:r>
              <w:rPr>
                <w:rFonts w:eastAsia="Times New Roman" w:cs="Liberation Serif"/>
                <w:sz w:val="22"/>
                <w:szCs w:val="22"/>
                <w:lang w:bidi="ar-SA"/>
              </w:rPr>
              <w:t>Sì                    No</w:t>
            </w:r>
          </w:p>
        </w:tc>
      </w:tr>
      <w:tr w:rsidR="0046751D" w14:paraId="6AEC0D54" w14:textId="77777777"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C1C1" w14:textId="77777777" w:rsidR="0046751D" w:rsidRDefault="007E00DD">
            <w:pPr>
              <w:pStyle w:val="Standard"/>
              <w:autoSpaceDE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</w:t>
            </w:r>
            <w:r>
              <w:rPr>
                <w:b/>
                <w:sz w:val="22"/>
                <w:szCs w:val="22"/>
              </w:rPr>
              <w:t xml:space="preserve"> affermativo</w:t>
            </w:r>
            <w:r>
              <w:rPr>
                <w:sz w:val="22"/>
                <w:szCs w:val="22"/>
              </w:rPr>
              <w:t xml:space="preserve">, in quanto: </w:t>
            </w:r>
            <w:r>
              <w:rPr>
                <w:rFonts w:eastAsia="Wingdings" w:cs="Arial"/>
                <w:i/>
                <w:sz w:val="22"/>
                <w:szCs w:val="22"/>
                <w:lang w:bidi="ar-SA"/>
              </w:rPr>
              <w:t>(barrare l’ipotesi che ricorre)</w:t>
            </w:r>
          </w:p>
          <w:p w14:paraId="5A5E0DCF" w14:textId="77777777" w:rsidR="0046751D" w:rsidRDefault="007E00DD">
            <w:pPr>
              <w:pStyle w:val="TableContents"/>
              <w:ind w:left="397" w:right="340" w:hanging="397"/>
              <w:jc w:val="both"/>
            </w:pPr>
            <w:r>
              <w:rPr>
                <w:rFonts w:eastAsia="Times New Roman" w:cs="Liberation Serif"/>
                <w:i/>
                <w:lang w:bidi="ar-SA"/>
              </w:rPr>
              <w:t xml:space="preserve"> </w:t>
            </w:r>
            <w:r>
              <w:rPr>
                <w:rFonts w:eastAsia="Wingdings" w:cs="Arial"/>
                <w:sz w:val="22"/>
                <w:szCs w:val="22"/>
                <w:lang w:bidi="ar-SA"/>
              </w:rPr>
              <w:t>rispetta gli obblighi di assunzione previsti dalla Legge 68/1999, occupando un numero di dipendenti pari o superiori a 15;</w:t>
            </w:r>
          </w:p>
          <w:p w14:paraId="6544B269" w14:textId="77777777" w:rsidR="0046751D" w:rsidRDefault="007E00DD">
            <w:pPr>
              <w:pStyle w:val="TableContents"/>
              <w:ind w:left="397" w:right="340" w:hanging="397"/>
              <w:jc w:val="both"/>
            </w:pPr>
            <w:r>
              <w:rPr>
                <w:rFonts w:eastAsia="Times New Roman" w:cs="Liberation Serif"/>
                <w:i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Wingdings" w:cs="Arial"/>
                <w:sz w:val="22"/>
                <w:szCs w:val="22"/>
                <w:lang w:bidi="ar-SA"/>
              </w:rPr>
              <w:t xml:space="preserve"> è esente, avendo un numero di dipendenti inferiore a 15;</w:t>
            </w:r>
          </w:p>
          <w:p w14:paraId="177D5BC9" w14:textId="77777777" w:rsidR="0046751D" w:rsidRDefault="0046751D">
            <w:pPr>
              <w:pStyle w:val="TableContents"/>
              <w:ind w:left="397" w:right="340" w:hanging="397"/>
              <w:jc w:val="both"/>
              <w:rPr>
                <w:sz w:val="16"/>
                <w:szCs w:val="16"/>
              </w:rPr>
            </w:pPr>
          </w:p>
          <w:p w14:paraId="3F36E83D" w14:textId="77777777" w:rsidR="0046751D" w:rsidRDefault="007E00DD">
            <w:pPr>
              <w:pStyle w:val="TableContents"/>
              <w:ind w:left="397" w:right="340" w:hanging="397"/>
              <w:jc w:val="both"/>
            </w:pPr>
            <w:r>
              <w:rPr>
                <w:rFonts w:eastAsia="Times New Roman" w:cs="Liberation Serif"/>
                <w:i/>
                <w:lang w:bidi="ar-SA"/>
              </w:rPr>
              <w:t xml:space="preserve"> </w:t>
            </w:r>
            <w:r>
              <w:rPr>
                <w:rFonts w:eastAsia="Wingdings" w:cs="Arial"/>
                <w:sz w:val="22"/>
                <w:szCs w:val="22"/>
                <w:lang w:bidi="ar-SA"/>
              </w:rPr>
              <w:t xml:space="preserve"> non è tenuta per altre motivazioni (da specificare nel sottostante riquadro)</w:t>
            </w:r>
          </w:p>
          <w:p w14:paraId="38784B2C" w14:textId="77777777" w:rsidR="0046751D" w:rsidRDefault="0046751D">
            <w:pPr>
              <w:pStyle w:val="TableContents"/>
              <w:ind w:left="397" w:right="340" w:hanging="397"/>
              <w:jc w:val="both"/>
              <w:rPr>
                <w:rFonts w:eastAsia="Wingdings" w:cs="Arial"/>
                <w:sz w:val="12"/>
                <w:szCs w:val="12"/>
                <w:lang w:bidi="ar-SA"/>
              </w:rPr>
            </w:pPr>
          </w:p>
          <w:p w14:paraId="79E896BF" w14:textId="77777777" w:rsidR="0046751D" w:rsidRDefault="0046751D">
            <w:pPr>
              <w:pStyle w:val="Standard"/>
              <w:suppressLineNumbers/>
              <w:ind w:left="397" w:right="340" w:hanging="397"/>
              <w:jc w:val="both"/>
              <w:rPr>
                <w:rFonts w:eastAsia="Wingdings" w:cs="Arial"/>
                <w:sz w:val="22"/>
                <w:szCs w:val="22"/>
                <w:lang w:bidi="ar-SA"/>
              </w:rPr>
            </w:pPr>
          </w:p>
        </w:tc>
      </w:tr>
    </w:tbl>
    <w:p w14:paraId="7CC837BD" w14:textId="77777777" w:rsidR="0046751D" w:rsidRDefault="007E00DD">
      <w:pPr>
        <w:pStyle w:val="Standard"/>
        <w:autoSpaceDE w:val="0"/>
        <w:jc w:val="center"/>
      </w:pPr>
      <w:r>
        <w:rPr>
          <w:rFonts w:eastAsia="Times New Roman" w:cs="Tahoma"/>
          <w:b/>
          <w:sz w:val="22"/>
          <w:szCs w:val="22"/>
        </w:rPr>
        <w:t>Parte III: Altre dichiarazioni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751D" w14:paraId="49ED4BAF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40FA" w14:textId="77777777" w:rsidR="0046751D" w:rsidRDefault="007E00DD">
            <w:pPr>
              <w:pStyle w:val="TableContents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sz w:val="22"/>
                <w:szCs w:val="22"/>
              </w:rPr>
              <w:t>L’Organizzazione dichiara inoltre:</w:t>
            </w:r>
          </w:p>
          <w:p w14:paraId="6C3C7F46" w14:textId="77777777" w:rsidR="0046751D" w:rsidRDefault="0046751D">
            <w:pPr>
              <w:pStyle w:val="TableContents"/>
              <w:ind w:right="113"/>
              <w:jc w:val="both"/>
              <w:rPr>
                <w:rFonts w:eastAsia="Times New Roman" w:cs="Tahoma"/>
                <w:sz w:val="22"/>
                <w:szCs w:val="22"/>
              </w:rPr>
            </w:pPr>
          </w:p>
          <w:p w14:paraId="67EB9311" w14:textId="77777777" w:rsidR="0046751D" w:rsidRDefault="007E00DD">
            <w:pPr>
              <w:pStyle w:val="TableContents"/>
              <w:ind w:left="340" w:right="113" w:hanging="34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color w:val="000000"/>
                <w:sz w:val="22"/>
                <w:szCs w:val="22"/>
                <w:lang w:eastAsia="it-IT"/>
              </w:rPr>
              <w:t xml:space="preserve">    di essere in possesso del </w:t>
            </w:r>
            <w:r>
              <w:rPr>
                <w:rFonts w:eastAsia="Times New Roman" w:cs="Tahoma"/>
                <w:b/>
                <w:color w:val="141414"/>
                <w:sz w:val="22"/>
                <w:szCs w:val="22"/>
                <w:lang w:eastAsia="it-IT"/>
              </w:rPr>
              <w:t>certificato di iscrizione al registro delle imprese</w:t>
            </w:r>
          </w:p>
          <w:p w14:paraId="5375F015" w14:textId="77777777" w:rsidR="0046751D" w:rsidRDefault="007E00DD">
            <w:pPr>
              <w:pStyle w:val="TableContents"/>
              <w:ind w:left="340" w:right="113" w:hanging="34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b/>
                <w:color w:val="141414"/>
                <w:sz w:val="22"/>
                <w:szCs w:val="22"/>
                <w:lang w:eastAsia="it-IT"/>
              </w:rPr>
              <w:t xml:space="preserve">   </w:t>
            </w:r>
            <w:r>
              <w:rPr>
                <w:rFonts w:eastAsia="Times New Roman" w:cs="Tahoma"/>
                <w:b/>
                <w:color w:val="141414"/>
                <w:sz w:val="16"/>
                <w:szCs w:val="16"/>
                <w:lang w:eastAsia="it-IT"/>
              </w:rPr>
              <w:t xml:space="preserve"> </w:t>
            </w:r>
          </w:p>
          <w:p w14:paraId="6E882799" w14:textId="77777777" w:rsidR="0046751D" w:rsidRDefault="007E00DD">
            <w:pPr>
              <w:pStyle w:val="TableContents"/>
              <w:ind w:left="340" w:right="113" w:hanging="340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i/>
                <w:iCs/>
                <w:color w:val="141414"/>
                <w:sz w:val="22"/>
                <w:szCs w:val="22"/>
                <w:lang w:eastAsia="it-IT"/>
              </w:rPr>
              <w:t xml:space="preserve">   oppure</w:t>
            </w:r>
          </w:p>
          <w:p w14:paraId="78640DD7" w14:textId="77777777" w:rsidR="0046751D" w:rsidRDefault="0046751D">
            <w:pPr>
              <w:pStyle w:val="TableContents"/>
              <w:ind w:left="340" w:right="113" w:hanging="340"/>
              <w:jc w:val="both"/>
              <w:rPr>
                <w:rFonts w:eastAsia="Times New Roman" w:cs="Tahoma"/>
                <w:sz w:val="16"/>
                <w:szCs w:val="16"/>
              </w:rPr>
            </w:pPr>
          </w:p>
          <w:p w14:paraId="3173FBA6" w14:textId="77777777" w:rsidR="0046751D" w:rsidRDefault="007E00DD">
            <w:pPr>
              <w:pStyle w:val="TableContents"/>
              <w:ind w:left="454" w:right="340" w:hanging="397"/>
              <w:jc w:val="both"/>
              <w:rPr>
                <w:rFonts w:eastAsia="Times New Roman" w:cs="Tahoma"/>
                <w:sz w:val="22"/>
                <w:szCs w:val="22"/>
              </w:rPr>
            </w:pPr>
            <w:r>
              <w:rPr>
                <w:rFonts w:eastAsia="Times New Roman" w:cs="Tahoma"/>
                <w:color w:val="14141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eastAsia="Times New Roman" w:cs="Tahoma"/>
                <w:b/>
                <w:color w:val="14141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eastAsia="Times New Roman" w:cs="Tahoma"/>
                <w:color w:val="141414"/>
                <w:sz w:val="22"/>
                <w:szCs w:val="22"/>
                <w:lang w:eastAsia="it-IT"/>
              </w:rPr>
              <w:t xml:space="preserve">di non </w:t>
            </w:r>
            <w:r>
              <w:rPr>
                <w:rFonts w:eastAsia="Times New Roman" w:cs="Tahoma"/>
                <w:color w:val="000000"/>
                <w:sz w:val="22"/>
                <w:szCs w:val="22"/>
                <w:lang w:eastAsia="it-IT"/>
              </w:rPr>
              <w:t xml:space="preserve">essere in possesso del </w:t>
            </w:r>
            <w:r>
              <w:rPr>
                <w:rFonts w:eastAsia="Times New Roman" w:cs="Tahoma"/>
                <w:color w:val="141414"/>
                <w:sz w:val="22"/>
                <w:szCs w:val="22"/>
                <w:lang w:eastAsia="it-IT"/>
              </w:rPr>
              <w:t>certificato di iscrizione al registro delle imprese, specificando di seguito i motivi per i quali non è tenuto all’iscrizione ed indicando eventuale altra documentazione che legittima il concorrente alla esecuzione della prestazione di cui alla procedura in oggetto:</w:t>
            </w:r>
          </w:p>
          <w:p w14:paraId="4989E399" w14:textId="77777777" w:rsidR="0046751D" w:rsidRDefault="0046751D">
            <w:pPr>
              <w:pStyle w:val="Standard"/>
              <w:suppressLineNumbers/>
              <w:ind w:left="340" w:right="113" w:hanging="340"/>
              <w:jc w:val="both"/>
              <w:rPr>
                <w:rFonts w:eastAsia="Times New Roman" w:cs="Tahoma"/>
                <w:b/>
                <w:i/>
                <w:color w:val="141414"/>
                <w:sz w:val="22"/>
                <w:szCs w:val="22"/>
                <w:lang w:eastAsia="it-IT"/>
              </w:rPr>
            </w:pPr>
          </w:p>
        </w:tc>
      </w:tr>
    </w:tbl>
    <w:p w14:paraId="2F7D5004" w14:textId="77777777" w:rsidR="0046751D" w:rsidRDefault="0046751D">
      <w:pPr>
        <w:pStyle w:val="Standard"/>
        <w:autoSpaceDE w:val="0"/>
        <w:jc w:val="center"/>
        <w:rPr>
          <w:sz w:val="20"/>
          <w:szCs w:val="20"/>
        </w:rPr>
      </w:pPr>
    </w:p>
    <w:p w14:paraId="75738251" w14:textId="77777777" w:rsidR="0046751D" w:rsidRDefault="007E00DD">
      <w:pPr>
        <w:pStyle w:val="Standard"/>
        <w:jc w:val="both"/>
        <w:rPr>
          <w:rFonts w:eastAsia="Wingdings" w:cs="Arial"/>
          <w:sz w:val="20"/>
          <w:szCs w:val="20"/>
        </w:rPr>
      </w:pPr>
      <w:r>
        <w:rPr>
          <w:rFonts w:eastAsia="Wingdings" w:cs="Arial"/>
          <w:sz w:val="20"/>
          <w:szCs w:val="20"/>
        </w:rPr>
        <w:t>ll/La sottoscritto/a dichiara:</w:t>
      </w:r>
    </w:p>
    <w:p w14:paraId="6B5B4799" w14:textId="77777777" w:rsidR="0046751D" w:rsidRDefault="007E00DD">
      <w:pPr>
        <w:pStyle w:val="Standard"/>
        <w:jc w:val="both"/>
        <w:rPr>
          <w:rFonts w:eastAsia="Wingdings" w:cs="Arial"/>
          <w:sz w:val="20"/>
          <w:szCs w:val="20"/>
        </w:rPr>
      </w:pPr>
      <w:r>
        <w:rPr>
          <w:rFonts w:eastAsia="Wingdings" w:cs="Arial"/>
          <w:sz w:val="20"/>
          <w:szCs w:val="20"/>
        </w:rPr>
        <w:t>- che le informazioni riportate nelle precedenti parti da II a III sono veritiere e corrette e che  ai sensi degli artt. 46 e 47 del d.P.R. 445/2000, è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445);</w:t>
      </w:r>
    </w:p>
    <w:p w14:paraId="27D6A142" w14:textId="77777777" w:rsidR="0046751D" w:rsidRDefault="007E00DD">
      <w:pPr>
        <w:pStyle w:val="Standard"/>
        <w:jc w:val="both"/>
        <w:rPr>
          <w:rFonts w:eastAsia="Wingdings" w:cs="Arial"/>
          <w:sz w:val="20"/>
          <w:szCs w:val="20"/>
        </w:rPr>
      </w:pPr>
      <w:r>
        <w:rPr>
          <w:rFonts w:eastAsia="Wingdings" w:cs="Arial"/>
          <w:sz w:val="20"/>
          <w:szCs w:val="20"/>
        </w:rPr>
        <w:t>- di essere in grado di produrre, su richiesta, altre dichiarazioni, eventuali certificati e altre forme di prove documentali del caso per le ulteriori verifiche correlate al possesso dei requisiti necessari per la procedura in oggetto.</w:t>
      </w:r>
    </w:p>
    <w:p w14:paraId="6FF5315F" w14:textId="77777777" w:rsidR="0046751D" w:rsidRDefault="0046751D">
      <w:pPr>
        <w:pStyle w:val="Standard"/>
        <w:jc w:val="both"/>
        <w:rPr>
          <w:rFonts w:eastAsia="Wingdings" w:cs="Arial"/>
          <w:sz w:val="20"/>
          <w:szCs w:val="20"/>
        </w:rPr>
      </w:pPr>
    </w:p>
    <w:tbl>
      <w:tblPr>
        <w:tblW w:w="107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5878"/>
      </w:tblGrid>
      <w:tr w:rsidR="0046751D" w14:paraId="0E937EF0" w14:textId="77777777"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05E5" w14:textId="77777777" w:rsidR="0046751D" w:rsidRDefault="0046751D">
            <w:pPr>
              <w:pStyle w:val="Standard"/>
              <w:rPr>
                <w:rFonts w:eastAsia="Arial" w:cs="Arial"/>
                <w:i/>
                <w:color w:val="000000"/>
                <w:sz w:val="22"/>
                <w:szCs w:val="22"/>
              </w:rPr>
            </w:pPr>
          </w:p>
          <w:p w14:paraId="7A12E9BF" w14:textId="77777777" w:rsidR="0046751D" w:rsidRDefault="0046751D">
            <w:pPr>
              <w:pStyle w:val="Standard"/>
              <w:jc w:val="center"/>
              <w:rPr>
                <w:rFonts w:eastAsia="Arial" w:cs="Arial"/>
                <w:i/>
                <w:color w:val="000000"/>
                <w:sz w:val="22"/>
                <w:szCs w:val="22"/>
              </w:rPr>
            </w:pPr>
          </w:p>
          <w:p w14:paraId="429E3022" w14:textId="77777777" w:rsidR="0046751D" w:rsidRDefault="007E00DD">
            <w:pPr>
              <w:pStyle w:val="Standard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………………………………..…</w:t>
            </w:r>
          </w:p>
          <w:p w14:paraId="49A969FC" w14:textId="77777777" w:rsidR="0046751D" w:rsidRDefault="007E00DD">
            <w:pPr>
              <w:pStyle w:val="Standard"/>
              <w:jc w:val="both"/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>(luogo e data)</w:t>
            </w:r>
          </w:p>
        </w:tc>
        <w:tc>
          <w:tcPr>
            <w:tcW w:w="5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607" w14:textId="77777777" w:rsidR="0046751D" w:rsidRDefault="007E00DD">
            <w:pPr>
              <w:pStyle w:val="Standard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FIRMA LEGALE RAPPRESENTANTE</w:t>
            </w:r>
          </w:p>
          <w:p w14:paraId="3D7AD6FA" w14:textId="77777777" w:rsidR="0046751D" w:rsidRDefault="0046751D">
            <w:pPr>
              <w:pStyle w:val="Standard"/>
              <w:jc w:val="center"/>
              <w:rPr>
                <w:rFonts w:eastAsia="Arial" w:cs="Arial"/>
                <w:i/>
                <w:color w:val="000000"/>
                <w:sz w:val="22"/>
                <w:szCs w:val="22"/>
              </w:rPr>
            </w:pPr>
          </w:p>
          <w:p w14:paraId="2C9603A6" w14:textId="77777777" w:rsidR="0046751D" w:rsidRDefault="007E00DD">
            <w:pPr>
              <w:pStyle w:val="Standard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14:paraId="1216C515" w14:textId="77777777" w:rsidR="0046751D" w:rsidRDefault="007E00DD">
            <w:pPr>
              <w:pStyle w:val="Standard"/>
              <w:jc w:val="center"/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>(timbro e firma se non firmata digitalmente)</w:t>
            </w:r>
          </w:p>
        </w:tc>
      </w:tr>
    </w:tbl>
    <w:p w14:paraId="0E84C8AE" w14:textId="77777777" w:rsidR="0046751D" w:rsidRDefault="007E00DD">
      <w:pPr>
        <w:pStyle w:val="Textbody"/>
        <w:tabs>
          <w:tab w:val="left" w:pos="283"/>
        </w:tabs>
        <w:spacing w:after="156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shd w:val="clear" w:color="auto" w:fill="FFFFFF"/>
        </w:rPr>
        <w:t>Il modulo dovrà essere salvato ed inviato in formato PDF/A non modificabile.</w:t>
      </w:r>
    </w:p>
    <w:sectPr w:rsidR="0046751D">
      <w:footerReference w:type="default" r:id="rId7"/>
      <w:pgSz w:w="11906" w:h="16838"/>
      <w:pgMar w:top="567" w:right="567" w:bottom="1011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4691" w14:textId="77777777" w:rsidR="00584482" w:rsidRDefault="00584482">
      <w:r>
        <w:separator/>
      </w:r>
    </w:p>
  </w:endnote>
  <w:endnote w:type="continuationSeparator" w:id="0">
    <w:p w14:paraId="63F3B3D7" w14:textId="77777777" w:rsidR="00584482" w:rsidRDefault="0058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9B922" w14:textId="77777777" w:rsidR="007E00DD" w:rsidRDefault="007E00D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F9058" w14:textId="77777777" w:rsidR="00584482" w:rsidRDefault="00584482">
      <w:r>
        <w:rPr>
          <w:color w:val="000000"/>
        </w:rPr>
        <w:separator/>
      </w:r>
    </w:p>
  </w:footnote>
  <w:footnote w:type="continuationSeparator" w:id="0">
    <w:p w14:paraId="1EB877A0" w14:textId="77777777" w:rsidR="00584482" w:rsidRDefault="0058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73E"/>
    <w:multiLevelType w:val="multilevel"/>
    <w:tmpl w:val="CA5CE904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11D7263E"/>
    <w:multiLevelType w:val="multilevel"/>
    <w:tmpl w:val="870EC8B6"/>
    <w:styleLink w:val="WWNum15"/>
    <w:lvl w:ilvl="0">
      <w:start w:val="1"/>
      <w:numFmt w:val="upperLetter"/>
      <w:lvlText w:val="%1."/>
      <w:lvlJc w:val="right"/>
      <w:pPr>
        <w:ind w:left="837" w:hanging="360"/>
      </w:pPr>
      <w:rPr>
        <w:b/>
        <w:bCs/>
      </w:rPr>
    </w:lvl>
    <w:lvl w:ilvl="1">
      <w:start w:val="1"/>
      <w:numFmt w:val="lowerLetter"/>
      <w:lvlText w:val="%1.%2."/>
      <w:lvlJc w:val="left"/>
      <w:pPr>
        <w:ind w:left="1557" w:hanging="360"/>
      </w:pPr>
    </w:lvl>
    <w:lvl w:ilvl="2">
      <w:start w:val="1"/>
      <w:numFmt w:val="lowerRoman"/>
      <w:lvlText w:val="%1.%2.%3."/>
      <w:lvlJc w:val="right"/>
      <w:pPr>
        <w:ind w:left="2277" w:hanging="180"/>
      </w:pPr>
    </w:lvl>
    <w:lvl w:ilvl="3">
      <w:start w:val="1"/>
      <w:numFmt w:val="decimal"/>
      <w:lvlText w:val="%1.%2.%3.%4."/>
      <w:lvlJc w:val="left"/>
      <w:pPr>
        <w:ind w:left="2997" w:hanging="360"/>
      </w:pPr>
    </w:lvl>
    <w:lvl w:ilvl="4">
      <w:start w:val="1"/>
      <w:numFmt w:val="lowerLetter"/>
      <w:lvlText w:val="%1.%2.%3.%4.%5."/>
      <w:lvlJc w:val="left"/>
      <w:pPr>
        <w:ind w:left="3717" w:hanging="360"/>
      </w:pPr>
    </w:lvl>
    <w:lvl w:ilvl="5">
      <w:start w:val="1"/>
      <w:numFmt w:val="lowerRoman"/>
      <w:lvlText w:val="%1.%2.%3.%4.%5.%6."/>
      <w:lvlJc w:val="right"/>
      <w:pPr>
        <w:ind w:left="4437" w:hanging="180"/>
      </w:pPr>
    </w:lvl>
    <w:lvl w:ilvl="6">
      <w:start w:val="1"/>
      <w:numFmt w:val="decimal"/>
      <w:lvlText w:val="%1.%2.%3.%4.%5.%6.%7."/>
      <w:lvlJc w:val="left"/>
      <w:pPr>
        <w:ind w:left="5157" w:hanging="360"/>
      </w:pPr>
    </w:lvl>
    <w:lvl w:ilvl="7">
      <w:start w:val="1"/>
      <w:numFmt w:val="lowerLetter"/>
      <w:lvlText w:val="%1.%2.%3.%4.%5.%6.%7.%8."/>
      <w:lvlJc w:val="left"/>
      <w:pPr>
        <w:ind w:left="5877" w:hanging="360"/>
      </w:pPr>
    </w:lvl>
    <w:lvl w:ilvl="8">
      <w:start w:val="1"/>
      <w:numFmt w:val="lowerRoman"/>
      <w:lvlText w:val="%1.%2.%3.%4.%5.%6.%7.%8.%9."/>
      <w:lvlJc w:val="right"/>
      <w:pPr>
        <w:ind w:left="6597" w:hanging="180"/>
      </w:pPr>
    </w:lvl>
  </w:abstractNum>
  <w:abstractNum w:abstractNumId="2" w15:restartNumberingAfterBreak="0">
    <w:nsid w:val="15DE2AE9"/>
    <w:multiLevelType w:val="multilevel"/>
    <w:tmpl w:val="D29AF396"/>
    <w:styleLink w:val="WW8Num1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16DE04FE"/>
    <w:multiLevelType w:val="multilevel"/>
    <w:tmpl w:val="66682AF0"/>
    <w:styleLink w:val="WW8Num1"/>
    <w:lvl w:ilvl="0">
      <w:start w:val="1"/>
      <w:numFmt w:val="decimal"/>
      <w:pStyle w:val="Testonormale"/>
      <w:lvlText w:val="%1)"/>
      <w:lvlJc w:val="left"/>
      <w:pPr>
        <w:ind w:left="22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F6C"/>
    <w:multiLevelType w:val="multilevel"/>
    <w:tmpl w:val="E5D8155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1C995963"/>
    <w:multiLevelType w:val="multilevel"/>
    <w:tmpl w:val="D19E1FB6"/>
    <w:styleLink w:val="WW8Num9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73A79F5"/>
    <w:multiLevelType w:val="multilevel"/>
    <w:tmpl w:val="20CA3EC8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caps w:val="0"/>
        <w:smallCaps w:val="0"/>
        <w:color w:val="auto"/>
        <w:kern w:val="3"/>
        <w:sz w:val="18"/>
        <w:szCs w:val="20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39EA16C2"/>
    <w:multiLevelType w:val="multilevel"/>
    <w:tmpl w:val="7298BC86"/>
    <w:styleLink w:val="WW8Num4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4537024A"/>
    <w:multiLevelType w:val="multilevel"/>
    <w:tmpl w:val="FE107754"/>
    <w:styleLink w:val="WW8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5E9407D"/>
    <w:multiLevelType w:val="multilevel"/>
    <w:tmpl w:val="8B6C52A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9557357"/>
    <w:multiLevelType w:val="multilevel"/>
    <w:tmpl w:val="64BAB808"/>
    <w:styleLink w:val="WW8Num5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1" w15:restartNumberingAfterBreak="0">
    <w:nsid w:val="51BA0F3D"/>
    <w:multiLevelType w:val="multilevel"/>
    <w:tmpl w:val="A7947CC4"/>
    <w:styleLink w:val="WW8Num7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59C6422B"/>
    <w:multiLevelType w:val="multilevel"/>
    <w:tmpl w:val="7BA4A2FA"/>
    <w:styleLink w:val="WW8Num6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3" w15:restartNumberingAfterBreak="0">
    <w:nsid w:val="5E680CCD"/>
    <w:multiLevelType w:val="multilevel"/>
    <w:tmpl w:val="8EEC84B4"/>
    <w:styleLink w:val="WW8Num10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num w:numId="1" w16cid:durableId="1222643300">
    <w:abstractNumId w:val="3"/>
  </w:num>
  <w:num w:numId="2" w16cid:durableId="1016811820">
    <w:abstractNumId w:val="9"/>
  </w:num>
  <w:num w:numId="3" w16cid:durableId="456871792">
    <w:abstractNumId w:val="8"/>
  </w:num>
  <w:num w:numId="4" w16cid:durableId="1948655322">
    <w:abstractNumId w:val="7"/>
  </w:num>
  <w:num w:numId="5" w16cid:durableId="1419979353">
    <w:abstractNumId w:val="10"/>
  </w:num>
  <w:num w:numId="6" w16cid:durableId="2054882786">
    <w:abstractNumId w:val="12"/>
  </w:num>
  <w:num w:numId="7" w16cid:durableId="1986856636">
    <w:abstractNumId w:val="11"/>
  </w:num>
  <w:num w:numId="8" w16cid:durableId="456604893">
    <w:abstractNumId w:val="4"/>
  </w:num>
  <w:num w:numId="9" w16cid:durableId="1855419138">
    <w:abstractNumId w:val="5"/>
  </w:num>
  <w:num w:numId="10" w16cid:durableId="1130708499">
    <w:abstractNumId w:val="13"/>
  </w:num>
  <w:num w:numId="11" w16cid:durableId="959722497">
    <w:abstractNumId w:val="2"/>
  </w:num>
  <w:num w:numId="12" w16cid:durableId="97143025">
    <w:abstractNumId w:val="6"/>
  </w:num>
  <w:num w:numId="13" w16cid:durableId="1643609583">
    <w:abstractNumId w:val="0"/>
  </w:num>
  <w:num w:numId="14" w16cid:durableId="810027258">
    <w:abstractNumId w:val="1"/>
  </w:num>
  <w:num w:numId="15" w16cid:durableId="18652462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1D"/>
    <w:rsid w:val="000E3FAA"/>
    <w:rsid w:val="0046751D"/>
    <w:rsid w:val="00584482"/>
    <w:rsid w:val="007C67B8"/>
    <w:rsid w:val="007E00DD"/>
    <w:rsid w:val="00965483"/>
    <w:rsid w:val="00B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1EF8"/>
  <w15:docId w15:val="{79D5DF74-F8A1-43B6-9A56-7A73775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ind w:left="104"/>
      <w:outlineLvl w:val="0"/>
    </w:pPr>
    <w:rPr>
      <w:rFonts w:ascii="Lucida Sans Unicode" w:eastAsia="Lucida Sans Unicode" w:hAnsi="Lucida Sans Unicode" w:cs="Lucida Sans Unicode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/>
      <w:sz w:val="14"/>
      <w:szCs w:val="1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widowControl w:val="0"/>
      <w:autoSpaceDE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ato">
    <w:name w:val="Preformattato"/>
    <w:basedOn w:val="Standard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Testonormale">
    <w:name w:val="Plain Text"/>
    <w:basedOn w:val="Standard"/>
    <w:pPr>
      <w:numPr>
        <w:numId w:val="1"/>
      </w:numPr>
    </w:pPr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ESTO">
    <w:name w:val="TESTO"/>
    <w:basedOn w:val="Standard"/>
    <w:pPr>
      <w:spacing w:after="283" w:line="360" w:lineRule="auto"/>
      <w:ind w:left="861" w:right="1130"/>
      <w:jc w:val="both"/>
    </w:pPr>
    <w:rPr>
      <w:rFonts w:eastAsia="Arial" w:cs="Arial"/>
      <w:sz w:val="22"/>
      <w:szCs w:val="2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</w:rPr>
  </w:style>
  <w:style w:type="character" w:customStyle="1" w:styleId="WW8Num4z4">
    <w:name w:val="WW8Num4z4"/>
    <w:rPr>
      <w:rFonts w:ascii="Symbol" w:eastAsia="Symbol" w:hAnsi="Symbol" w:cs="Symbol"/>
    </w:rPr>
  </w:style>
  <w:style w:type="character" w:customStyle="1" w:styleId="WW8Num5z4">
    <w:name w:val="WW8Num5z4"/>
    <w:rPr>
      <w:rFonts w:ascii="Symbol" w:eastAsia="Symbol" w:hAnsi="Symbol" w:cs="Symbol"/>
    </w:rPr>
  </w:style>
  <w:style w:type="character" w:customStyle="1" w:styleId="WW8Num6z4">
    <w:name w:val="WW8Num6z4"/>
    <w:rPr>
      <w:rFonts w:ascii="Symbol" w:eastAsia="Symbol" w:hAnsi="Symbol" w:cs="Symbol"/>
    </w:rPr>
  </w:style>
  <w:style w:type="character" w:customStyle="1" w:styleId="WW8Num7z4">
    <w:name w:val="WW8Num7z4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4">
    <w:name w:val="WW8Num9z4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2z4">
    <w:name w:val="WW8Num2z4"/>
  </w:style>
  <w:style w:type="character" w:customStyle="1" w:styleId="WW8Num8z4">
    <w:name w:val="WW8Num8z4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1z4">
    <w:name w:val="WW8Num11z4"/>
    <w:rPr>
      <w:rFonts w:ascii="Symbol" w:eastAsia="Symbol" w:hAnsi="Symbol" w:cs="Symbol"/>
    </w:rPr>
  </w:style>
  <w:style w:type="character" w:customStyle="1" w:styleId="WW8Num12z4">
    <w:name w:val="WW8Num12z4"/>
    <w:rPr>
      <w:rFonts w:ascii="Symbol" w:eastAsia="Symbol" w:hAnsi="Symbol" w:cs="Symbol"/>
    </w:rPr>
  </w:style>
  <w:style w:type="character" w:customStyle="1" w:styleId="WW8Num3z4">
    <w:name w:val="WW8Num3z4"/>
  </w:style>
  <w:style w:type="character" w:customStyle="1" w:styleId="WW8Num10z0">
    <w:name w:val="WW8Num10z0"/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6z4">
    <w:name w:val="WW8Num16z4"/>
    <w:rPr>
      <w:rFonts w:ascii="Symbol" w:eastAsia="Symbol" w:hAnsi="Symbol" w:cs="Symbol"/>
    </w:rPr>
  </w:style>
  <w:style w:type="character" w:customStyle="1" w:styleId="WW8Num3z0">
    <w:name w:val="WW8Num3z0"/>
    <w:rPr>
      <w:rFonts w:ascii="Arial" w:eastAsia="Arial" w:hAnsi="Arial" w:cs="Arial"/>
      <w:sz w:val="14"/>
      <w:szCs w:val="1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NumberingSymbols">
    <w:name w:val="Numbering Symbols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ListLabel7">
    <w:name w:val="ListLabel 7"/>
    <w:rPr>
      <w:caps w:val="0"/>
      <w:smallCaps w:val="0"/>
      <w:color w:val="auto"/>
      <w:kern w:val="3"/>
      <w:sz w:val="18"/>
      <w:szCs w:val="20"/>
    </w:rPr>
  </w:style>
  <w:style w:type="character" w:customStyle="1" w:styleId="ListLabel44">
    <w:name w:val="ListLabel 44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nenumbering">
    <w:name w:val="Line numbering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Num7">
    <w:name w:val="WWNum7"/>
    <w:basedOn w:val="Nessunelenco"/>
    <w:pPr>
      <w:numPr>
        <w:numId w:val="12"/>
      </w:numPr>
    </w:pPr>
  </w:style>
  <w:style w:type="numbering" w:customStyle="1" w:styleId="WWNum5">
    <w:name w:val="WWNum5"/>
    <w:basedOn w:val="Nessunelenco"/>
    <w:pPr>
      <w:numPr>
        <w:numId w:val="13"/>
      </w:numPr>
    </w:pPr>
  </w:style>
  <w:style w:type="numbering" w:customStyle="1" w:styleId="WWNum15">
    <w:name w:val="WWNum15"/>
    <w:basedOn w:val="Nessunelenco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8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Zagonel</dc:creator>
  <cp:lastModifiedBy>samuel</cp:lastModifiedBy>
  <cp:revision>2</cp:revision>
  <cp:lastPrinted>2024-09-30T15:29:00Z</cp:lastPrinted>
  <dcterms:created xsi:type="dcterms:W3CDTF">2017-01-31T12:20:00Z</dcterms:created>
  <dcterms:modified xsi:type="dcterms:W3CDTF">2024-11-13T14:59:00Z</dcterms:modified>
</cp:coreProperties>
</file>